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E66" w:rsidRPr="00707532" w:rsidRDefault="008E1E66" w:rsidP="00707532">
      <w:pPr>
        <w:pStyle w:val="a6"/>
        <w:jc w:val="right"/>
        <w:rPr>
          <w:rFonts w:ascii="Times New Roman" w:hAnsi="Times New Roman" w:cs="Times New Roman"/>
        </w:rPr>
      </w:pPr>
      <w:r w:rsidRPr="00707532">
        <w:rPr>
          <w:rFonts w:ascii="Times New Roman" w:hAnsi="Times New Roman" w:cs="Times New Roman"/>
        </w:rPr>
        <w:t xml:space="preserve">Приложение к постановлению </w:t>
      </w:r>
    </w:p>
    <w:p w:rsidR="008E1E66" w:rsidRPr="00707532" w:rsidRDefault="0058590B" w:rsidP="00707532">
      <w:pPr>
        <w:pStyle w:val="a6"/>
        <w:jc w:val="right"/>
        <w:rPr>
          <w:rFonts w:ascii="Times New Roman" w:hAnsi="Times New Roman" w:cs="Times New Roman"/>
        </w:rPr>
      </w:pPr>
      <w:r w:rsidRPr="00707532">
        <w:rPr>
          <w:rFonts w:ascii="Times New Roman" w:hAnsi="Times New Roman" w:cs="Times New Roman"/>
        </w:rPr>
        <w:t>о</w:t>
      </w:r>
      <w:r w:rsidR="008E1E66" w:rsidRPr="00707532">
        <w:rPr>
          <w:rFonts w:ascii="Times New Roman" w:hAnsi="Times New Roman" w:cs="Times New Roman"/>
        </w:rPr>
        <w:t>т</w:t>
      </w:r>
      <w:r w:rsidRPr="00707532">
        <w:rPr>
          <w:rFonts w:ascii="Times New Roman" w:hAnsi="Times New Roman" w:cs="Times New Roman"/>
        </w:rPr>
        <w:t xml:space="preserve"> </w:t>
      </w:r>
      <w:r w:rsidR="003C207E" w:rsidRPr="00707532">
        <w:rPr>
          <w:rFonts w:ascii="Times New Roman" w:hAnsi="Times New Roman" w:cs="Times New Roman"/>
        </w:rPr>
        <w:t>27 января 2025 года</w:t>
      </w:r>
      <w:r w:rsidR="008E1E66" w:rsidRPr="00707532">
        <w:rPr>
          <w:rFonts w:ascii="Times New Roman" w:hAnsi="Times New Roman" w:cs="Times New Roman"/>
        </w:rPr>
        <w:t xml:space="preserve"> №</w:t>
      </w:r>
      <w:r w:rsidR="00707532" w:rsidRPr="00707532">
        <w:rPr>
          <w:rFonts w:ascii="Times New Roman" w:hAnsi="Times New Roman" w:cs="Times New Roman"/>
        </w:rPr>
        <w:t>2</w:t>
      </w:r>
      <w:r w:rsidR="008E1E66" w:rsidRPr="00707532">
        <w:rPr>
          <w:rFonts w:ascii="Times New Roman" w:hAnsi="Times New Roman" w:cs="Times New Roman"/>
        </w:rPr>
        <w:t xml:space="preserve"> </w:t>
      </w:r>
    </w:p>
    <w:p w:rsidR="00AA4C66" w:rsidRPr="0058590B" w:rsidRDefault="00AA4C66" w:rsidP="00CD5033">
      <w:pPr>
        <w:spacing w:line="240" w:lineRule="auto"/>
        <w:jc w:val="right"/>
        <w:rPr>
          <w:rFonts w:ascii="Times New Roman" w:hAnsi="Times New Roman" w:cs="Times New Roman"/>
          <w:sz w:val="28"/>
          <w:szCs w:val="28"/>
        </w:rPr>
      </w:pPr>
    </w:p>
    <w:p w:rsidR="0058590B" w:rsidRPr="0058590B" w:rsidRDefault="0058590B" w:rsidP="00CD5033">
      <w:pPr>
        <w:spacing w:line="240" w:lineRule="auto"/>
        <w:jc w:val="center"/>
        <w:rPr>
          <w:rFonts w:ascii="Times New Roman" w:hAnsi="Times New Roman" w:cs="Times New Roman"/>
          <w:sz w:val="28"/>
          <w:szCs w:val="28"/>
        </w:rPr>
      </w:pPr>
      <w:r w:rsidRPr="0058590B">
        <w:rPr>
          <w:rFonts w:ascii="Times New Roman" w:hAnsi="Times New Roman" w:cs="Times New Roman"/>
          <w:sz w:val="28"/>
          <w:szCs w:val="28"/>
        </w:rPr>
        <w:t>БЮДЖЕТНЫЙ ПРОГНОЗ</w:t>
      </w:r>
    </w:p>
    <w:p w:rsidR="0058590B" w:rsidRPr="0058590B" w:rsidRDefault="0058590B" w:rsidP="00CD5033">
      <w:pPr>
        <w:spacing w:line="240" w:lineRule="auto"/>
        <w:jc w:val="center"/>
        <w:rPr>
          <w:rFonts w:ascii="Times New Roman" w:hAnsi="Times New Roman" w:cs="Times New Roman"/>
          <w:sz w:val="28"/>
          <w:szCs w:val="28"/>
        </w:rPr>
      </w:pPr>
      <w:r w:rsidRPr="0058590B">
        <w:rPr>
          <w:rFonts w:ascii="Times New Roman" w:hAnsi="Times New Roman" w:cs="Times New Roman"/>
          <w:sz w:val="28"/>
          <w:szCs w:val="28"/>
        </w:rPr>
        <w:t>Воронцовского сельского поселения на долгосрочный период до 2028 года</w:t>
      </w:r>
    </w:p>
    <w:p w:rsidR="0058590B" w:rsidRPr="0058590B" w:rsidRDefault="0058590B" w:rsidP="00CD5033">
      <w:pPr>
        <w:spacing w:line="240" w:lineRule="auto"/>
        <w:ind w:firstLine="709"/>
        <w:jc w:val="center"/>
        <w:rPr>
          <w:rFonts w:ascii="Times New Roman" w:hAnsi="Times New Roman" w:cs="Times New Roman"/>
          <w:sz w:val="28"/>
          <w:szCs w:val="28"/>
        </w:rPr>
      </w:pPr>
    </w:p>
    <w:p w:rsidR="0058590B" w:rsidRPr="0058590B" w:rsidRDefault="0058590B" w:rsidP="00CD5033">
      <w:pPr>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xml:space="preserve">Бюджетный прогноз Воронцовского сельского поселения на долгосрочный период до 2028 года (далее – бюджетный прогноз) разработан на основе показателей </w:t>
      </w:r>
      <w:hyperlink r:id="rId5" w:tooltip="Постановление Правительства Свердловской области от 23.10.2015 N 979-ПП &quot;Об утверждении долгосрочного прогноза социально-экономического развития Свердловской области на период до 2030 года&quot;{КонсультантПлюс}" w:history="1">
        <w:r w:rsidRPr="0058590B">
          <w:rPr>
            <w:rFonts w:ascii="Times New Roman" w:hAnsi="Times New Roman" w:cs="Times New Roman"/>
            <w:sz w:val="28"/>
            <w:szCs w:val="28"/>
          </w:rPr>
          <w:t>прогноза</w:t>
        </w:r>
      </w:hyperlink>
      <w:r w:rsidRPr="0058590B">
        <w:rPr>
          <w:rFonts w:ascii="Times New Roman" w:hAnsi="Times New Roman" w:cs="Times New Roman"/>
          <w:sz w:val="28"/>
          <w:szCs w:val="28"/>
        </w:rPr>
        <w:t xml:space="preserve"> социально-экономического развития Воронцовского сельского поселения  с учетом основных направлений бюджетной и налоговой политики. Бюджетный прогноз разработан исходя из законодательства о налогах и сборах и бюджетного законодательства Российской Федерации, действующего на момент его составления.</w:t>
      </w:r>
    </w:p>
    <w:p w:rsidR="0058590B" w:rsidRPr="0058590B" w:rsidRDefault="0058590B" w:rsidP="00CD5033">
      <w:pPr>
        <w:pStyle w:val="ConsPlusNormal"/>
        <w:ind w:firstLine="709"/>
        <w:jc w:val="both"/>
        <w:rPr>
          <w:sz w:val="28"/>
          <w:szCs w:val="28"/>
        </w:rPr>
      </w:pPr>
      <w:r w:rsidRPr="0058590B">
        <w:rPr>
          <w:sz w:val="28"/>
          <w:szCs w:val="28"/>
        </w:rPr>
        <w:t>Долгосрочное бюджетное прогнозирование предполагает, что параметры налоговой, бюджетной и долговой политики Воронцовского сельского поселения Полтавского муниципального района Омской области, используемые при составлении бюджета на среднесрочный период, будут базироваться на ориентирах, разработанных в рамках долгосрочного прогнозирования. В свою очередь, бюджетный прогноз будет на регулярной основе корректироваться с учетом фактически сложившихся условий функционирования экономики, возможного изменения перечня приоритетных задач социально-экономического развития Воронцовского сельского поселения Полтавского муниципального района Омской области и изменений внешней конъюнктуры.</w:t>
      </w:r>
    </w:p>
    <w:p w:rsidR="0058590B" w:rsidRPr="0058590B" w:rsidRDefault="0058590B" w:rsidP="00CD5033">
      <w:pPr>
        <w:pStyle w:val="ConsPlusNormal"/>
        <w:ind w:firstLine="709"/>
        <w:jc w:val="both"/>
        <w:rPr>
          <w:sz w:val="28"/>
          <w:szCs w:val="28"/>
        </w:rPr>
      </w:pPr>
    </w:p>
    <w:p w:rsidR="0058590B" w:rsidRPr="0058590B" w:rsidRDefault="0058590B" w:rsidP="00CD5033">
      <w:pPr>
        <w:spacing w:line="240" w:lineRule="auto"/>
        <w:jc w:val="center"/>
        <w:rPr>
          <w:rFonts w:ascii="Times New Roman" w:hAnsi="Times New Roman" w:cs="Times New Roman"/>
          <w:sz w:val="28"/>
          <w:szCs w:val="28"/>
        </w:rPr>
      </w:pPr>
      <w:r w:rsidRPr="0058590B">
        <w:rPr>
          <w:rFonts w:ascii="Times New Roman" w:hAnsi="Times New Roman" w:cs="Times New Roman"/>
          <w:sz w:val="28"/>
          <w:szCs w:val="28"/>
        </w:rPr>
        <w:t xml:space="preserve">Цели, задачи и основные подходы к формированию </w:t>
      </w:r>
    </w:p>
    <w:p w:rsidR="0058590B" w:rsidRPr="0058590B" w:rsidRDefault="0058590B" w:rsidP="00CD5033">
      <w:pPr>
        <w:spacing w:line="240" w:lineRule="auto"/>
        <w:jc w:val="center"/>
        <w:rPr>
          <w:rFonts w:ascii="Times New Roman" w:hAnsi="Times New Roman" w:cs="Times New Roman"/>
          <w:sz w:val="28"/>
          <w:szCs w:val="28"/>
        </w:rPr>
      </w:pPr>
      <w:r w:rsidRPr="0058590B">
        <w:rPr>
          <w:rFonts w:ascii="Times New Roman" w:hAnsi="Times New Roman" w:cs="Times New Roman"/>
          <w:sz w:val="28"/>
          <w:szCs w:val="28"/>
        </w:rPr>
        <w:t>бюджетного прогноза</w:t>
      </w:r>
    </w:p>
    <w:p w:rsidR="0058590B" w:rsidRPr="0058590B" w:rsidRDefault="0058590B" w:rsidP="00CD5033">
      <w:pPr>
        <w:spacing w:line="240" w:lineRule="auto"/>
        <w:ind w:firstLine="709"/>
        <w:jc w:val="center"/>
        <w:rPr>
          <w:rFonts w:ascii="Times New Roman" w:hAnsi="Times New Roman" w:cs="Times New Roman"/>
          <w:sz w:val="28"/>
          <w:szCs w:val="28"/>
        </w:rPr>
      </w:pP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Основная цель разработки бюджетного прогноза состоит в обеспечении предсказуемости динамики основных параметров бюджета Воронцовского сельского поселения, что позволит оценивать долгосрочные тенденции изменения объема доходов и расходов бюджета, а также разрабатывать на их основе меры, направленные на повышение финансовой устойчивости и эффективности функционирования бюджета поселения, стимулирование социально-экономического развития Воронцовского сельского поселения, решение иных стратегических задач.</w:t>
      </w:r>
    </w:p>
    <w:p w:rsidR="0058590B" w:rsidRPr="0058590B" w:rsidRDefault="0058590B" w:rsidP="00CD5033">
      <w:pPr>
        <w:pStyle w:val="ConsPlusNormal"/>
        <w:ind w:firstLine="709"/>
        <w:jc w:val="both"/>
        <w:rPr>
          <w:sz w:val="28"/>
          <w:szCs w:val="28"/>
        </w:rPr>
      </w:pPr>
      <w:r w:rsidRPr="0058590B">
        <w:rPr>
          <w:sz w:val="28"/>
          <w:szCs w:val="28"/>
        </w:rPr>
        <w:t>Конечной целью долгосрочного бюджетного прогнозирования является повышение уровня и качества жизни населения в условиях сбалансированного бюджета. Это подразумевает создание необходимых условий для улучшения уровня жизни граждан, их всестороннего развития, защиту их безопасности, обеспечение социальных гарантий.</w:t>
      </w:r>
    </w:p>
    <w:p w:rsidR="0058590B" w:rsidRPr="0058590B" w:rsidRDefault="0058590B" w:rsidP="00CD5033">
      <w:pPr>
        <w:pStyle w:val="ConsPlusNormal"/>
        <w:ind w:firstLine="709"/>
        <w:jc w:val="both"/>
        <w:rPr>
          <w:sz w:val="28"/>
          <w:szCs w:val="28"/>
        </w:rPr>
      </w:pPr>
      <w:r w:rsidRPr="0058590B">
        <w:rPr>
          <w:sz w:val="28"/>
          <w:szCs w:val="28"/>
        </w:rPr>
        <w:lastRenderedPageBreak/>
        <w:t>Анализ показателей исполнения Воронцовского сельского поселения Полтавского муниципального района Омской области за последние пять лет отражает небольшой рост собственных финансовых ресурсов для исполнения принятых расходных обязательств Воронцовского сельского поселения Полтавского муниципального района Омской области. В этих условиях необходимо определить дальнейш</w:t>
      </w:r>
      <w:r w:rsidR="00CD5033">
        <w:rPr>
          <w:sz w:val="28"/>
          <w:szCs w:val="28"/>
        </w:rPr>
        <w:t>ее</w:t>
      </w:r>
      <w:r w:rsidRPr="0058590B">
        <w:rPr>
          <w:sz w:val="28"/>
          <w:szCs w:val="28"/>
        </w:rPr>
        <w:t xml:space="preserve"> направление развития бюджетной сферы Воронцовского сельского поселения Полтавского муниципального района Омской области.</w:t>
      </w:r>
    </w:p>
    <w:p w:rsidR="0058590B" w:rsidRPr="0058590B" w:rsidRDefault="0058590B" w:rsidP="00CD5033">
      <w:pPr>
        <w:pStyle w:val="ConsPlusNormal"/>
        <w:ind w:firstLine="709"/>
        <w:jc w:val="both"/>
        <w:rPr>
          <w:sz w:val="28"/>
          <w:szCs w:val="28"/>
        </w:rPr>
      </w:pPr>
      <w:r w:rsidRPr="0058590B">
        <w:rPr>
          <w:sz w:val="28"/>
          <w:szCs w:val="28"/>
        </w:rPr>
        <w:t>Долгосрочное бюджетное прогнозирование позволит минимизировать риски дестабилизации бюджетной системы за счет проведения взвешенной бюджетной политики, направленной на долгосрочную сбалансированность общественных финансов, соответствие расходов реальным возможностям бюджета.</w:t>
      </w:r>
    </w:p>
    <w:p w:rsidR="0058590B" w:rsidRPr="0058590B" w:rsidRDefault="0058590B" w:rsidP="00CD5033">
      <w:pPr>
        <w:pStyle w:val="ConsPlusNormal"/>
        <w:ind w:firstLine="709"/>
        <w:jc w:val="both"/>
        <w:rPr>
          <w:sz w:val="28"/>
          <w:szCs w:val="28"/>
        </w:rPr>
      </w:pPr>
      <w:r w:rsidRPr="0058590B">
        <w:rPr>
          <w:sz w:val="28"/>
          <w:szCs w:val="28"/>
        </w:rPr>
        <w:t>Бюджетная политика Воронцовского сельского поселения на долгосрочный период будет направлена на решение следующих основных задач:</w:t>
      </w:r>
    </w:p>
    <w:p w:rsidR="0058590B" w:rsidRPr="0058590B" w:rsidRDefault="0058590B" w:rsidP="00CD5033">
      <w:pPr>
        <w:pStyle w:val="ConsPlusNormal"/>
        <w:ind w:firstLine="709"/>
        <w:jc w:val="both"/>
        <w:rPr>
          <w:bCs/>
          <w:sz w:val="28"/>
          <w:szCs w:val="28"/>
        </w:rPr>
      </w:pPr>
      <w:r w:rsidRPr="0058590B">
        <w:rPr>
          <w:sz w:val="28"/>
          <w:szCs w:val="28"/>
        </w:rPr>
        <w:t>-</w:t>
      </w:r>
      <w:r w:rsidRPr="0058590B">
        <w:rPr>
          <w:sz w:val="28"/>
          <w:szCs w:val="28"/>
          <w:lang w:val="en-US"/>
        </w:rPr>
        <w:t> </w:t>
      </w:r>
      <w:r w:rsidRPr="0058590B">
        <w:rPr>
          <w:bCs/>
          <w:sz w:val="28"/>
          <w:szCs w:val="28"/>
        </w:rPr>
        <w:t>обеспечение долгосрочной сбалансированности и финансовой устойчивости местного бюджета в условиях ограниченности его доходных источников;</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w:t>
      </w:r>
      <w:r w:rsidRPr="0058590B">
        <w:rPr>
          <w:rFonts w:ascii="Times New Roman" w:hAnsi="Times New Roman" w:cs="Times New Roman"/>
          <w:sz w:val="28"/>
          <w:szCs w:val="28"/>
          <w:lang w:val="en-US"/>
        </w:rPr>
        <w:t> </w:t>
      </w:r>
      <w:r w:rsidRPr="0058590B">
        <w:rPr>
          <w:rFonts w:ascii="Times New Roman" w:hAnsi="Times New Roman" w:cs="Times New Roman"/>
          <w:sz w:val="28"/>
          <w:szCs w:val="28"/>
        </w:rPr>
        <w:t>повышение эффективности расходов бюджета, в том числе внедрения практики проведения обзоров бюджетных расходов;</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xml:space="preserve">- </w:t>
      </w:r>
      <w:proofErr w:type="spellStart"/>
      <w:r w:rsidRPr="0058590B">
        <w:rPr>
          <w:rFonts w:ascii="Times New Roman" w:hAnsi="Times New Roman" w:cs="Times New Roman"/>
          <w:sz w:val="28"/>
          <w:szCs w:val="28"/>
        </w:rPr>
        <w:t>приорит</w:t>
      </w:r>
      <w:r w:rsidR="00CD5033">
        <w:rPr>
          <w:rFonts w:ascii="Times New Roman" w:hAnsi="Times New Roman" w:cs="Times New Roman"/>
          <w:sz w:val="28"/>
          <w:szCs w:val="28"/>
        </w:rPr>
        <w:t>ети</w:t>
      </w:r>
      <w:r w:rsidRPr="0058590B">
        <w:rPr>
          <w:rFonts w:ascii="Times New Roman" w:hAnsi="Times New Roman" w:cs="Times New Roman"/>
          <w:sz w:val="28"/>
          <w:szCs w:val="28"/>
        </w:rPr>
        <w:t>зация</w:t>
      </w:r>
      <w:proofErr w:type="spellEnd"/>
      <w:r w:rsidRPr="0058590B">
        <w:rPr>
          <w:rFonts w:ascii="Times New Roman" w:hAnsi="Times New Roman" w:cs="Times New Roman"/>
          <w:sz w:val="28"/>
          <w:szCs w:val="28"/>
        </w:rPr>
        <w:t xml:space="preserve"> расходов местного бюджета в целях первоочередного исполнения принятых обязательств;</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обеспечение реализации Программы оздоровления муниципальных финансов Воронцовского сельского поселения Полтавского муниципального района Омской области;</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недопущение установления расходных обязательств, не связанных с решением вопросов, отнесенных Конституцией Российской Федерации и федеральными законами к полномочиям органа местного самоуправления муниципального образования;</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проведение ответственной бюджетной политики, направленной на снижение риска возникновения просроченной кредиторской задолженности;</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обеспечение открытости и прозрачности бюджетного процесса, сохранение достигнутых позиций в рейтинге открытости бюджетных данных;</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реализация мероприятий по достижению национальных целей развития Российской Федерации на период до 2024 года 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lastRenderedPageBreak/>
        <w:t>-</w:t>
      </w:r>
      <w:r w:rsidRPr="0058590B">
        <w:rPr>
          <w:rFonts w:ascii="Times New Roman" w:hAnsi="Times New Roman" w:cs="Times New Roman"/>
          <w:sz w:val="28"/>
          <w:szCs w:val="28"/>
          <w:lang w:val="en-US"/>
        </w:rPr>
        <w:t> </w:t>
      </w:r>
      <w:r w:rsidRPr="0058590B">
        <w:rPr>
          <w:rFonts w:ascii="Times New Roman" w:hAnsi="Times New Roman" w:cs="Times New Roman"/>
          <w:sz w:val="28"/>
          <w:szCs w:val="28"/>
        </w:rPr>
        <w:t>исполнение действующих расходных обязательств, недопущение принятия новых расходных обязательств, не обеспеченных доходными источниками, недопущение установления расходных обязательств, не связанных с решением вопросов, отнесенных Конституцией Российской Федерации и федеральными законами к полномочиям органа местного самоуправления Воронцовского сельского поселения;</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xml:space="preserve">- обеспечение соблюдения нормативов формирования расходов содержание органа местного самоуправления, установленного Правительством Омской области; </w:t>
      </w:r>
    </w:p>
    <w:p w:rsidR="0058590B" w:rsidRPr="0058590B" w:rsidRDefault="0058590B" w:rsidP="00CD5033">
      <w:pPr>
        <w:autoSpaceDE w:val="0"/>
        <w:autoSpaceDN w:val="0"/>
        <w:adjustRightInd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привлечение средств федерального и областного бюджета на софинансирование расходных обязательств Воронцовского сельского поселения Полтавского муниципального района Омской области;</w:t>
      </w:r>
    </w:p>
    <w:p w:rsidR="0058590B" w:rsidRPr="0058590B" w:rsidRDefault="0058590B" w:rsidP="00CD5033">
      <w:pPr>
        <w:pStyle w:val="ConsPlusNormal"/>
        <w:ind w:firstLine="709"/>
        <w:jc w:val="both"/>
        <w:rPr>
          <w:sz w:val="28"/>
          <w:szCs w:val="28"/>
        </w:rPr>
      </w:pPr>
      <w:r w:rsidRPr="0058590B">
        <w:rPr>
          <w:sz w:val="28"/>
          <w:szCs w:val="28"/>
        </w:rPr>
        <w:t>- реализация мероприятий, направленных на повышение уровня развития социальной и инженерной инфраструктуры Воронцовского сельского поселения Полтавского муниципального района Омской области;</w:t>
      </w:r>
    </w:p>
    <w:p w:rsidR="0058590B" w:rsidRPr="0058590B" w:rsidRDefault="0058590B" w:rsidP="00CD5033">
      <w:pPr>
        <w:pStyle w:val="ConsPlusNormal"/>
        <w:ind w:firstLine="709"/>
        <w:jc w:val="both"/>
        <w:rPr>
          <w:sz w:val="28"/>
          <w:szCs w:val="28"/>
        </w:rPr>
      </w:pPr>
      <w:r w:rsidRPr="0058590B">
        <w:rPr>
          <w:sz w:val="28"/>
          <w:szCs w:val="28"/>
        </w:rPr>
        <w:t>- развитие современной и эффективной дорожной инфраструктуры, обеспечивающей развитие сети автомобильных дорог, повышение их качественных характеристик, а также безопасное дорожное движение;</w:t>
      </w:r>
    </w:p>
    <w:p w:rsidR="0058590B" w:rsidRPr="0058590B" w:rsidRDefault="0058590B" w:rsidP="00CD5033">
      <w:pPr>
        <w:pStyle w:val="ConsPlusNormal"/>
        <w:ind w:firstLine="709"/>
        <w:jc w:val="both"/>
        <w:rPr>
          <w:sz w:val="28"/>
          <w:szCs w:val="28"/>
        </w:rPr>
      </w:pPr>
      <w:r w:rsidRPr="0058590B">
        <w:rPr>
          <w:sz w:val="28"/>
          <w:szCs w:val="28"/>
        </w:rPr>
        <w:t>- совершенствование механизмов внутреннего муниципального контроля в сфере бюджетных правоотношений и 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муниципальных нужд.</w:t>
      </w:r>
    </w:p>
    <w:p w:rsidR="0058590B" w:rsidRPr="0058590B" w:rsidRDefault="0058590B" w:rsidP="00CD5033">
      <w:pPr>
        <w:pStyle w:val="ConsPlusNormal"/>
        <w:ind w:firstLine="709"/>
        <w:jc w:val="both"/>
        <w:rPr>
          <w:sz w:val="28"/>
          <w:szCs w:val="28"/>
        </w:rPr>
      </w:pPr>
      <w:r w:rsidRPr="0058590B">
        <w:rPr>
          <w:sz w:val="28"/>
          <w:szCs w:val="28"/>
        </w:rPr>
        <w:t>Направления и мероприятия  социально-экономической политики Воронцовского сельского поселения, реализуемые в рамках муниципальных программ, должны иметь надежное финансовое обеспечение. Следовательно, необходимо провести работу по приведению объемов финансового обеспечения муниципальных программ на весь период их действия к реальным возможностям местного бюджета.</w:t>
      </w:r>
    </w:p>
    <w:p w:rsidR="0058590B" w:rsidRPr="0058590B" w:rsidRDefault="0058590B" w:rsidP="00CD5033">
      <w:pPr>
        <w:pStyle w:val="ConsPlusNormal"/>
        <w:ind w:firstLine="709"/>
        <w:jc w:val="both"/>
        <w:rPr>
          <w:sz w:val="28"/>
          <w:szCs w:val="28"/>
        </w:rPr>
      </w:pPr>
      <w:r w:rsidRPr="0058590B">
        <w:rPr>
          <w:sz w:val="28"/>
          <w:szCs w:val="28"/>
        </w:rPr>
        <w:t>Реализация указанных задач будет являться необходимым условием повышения эффективности системы управления общественными финансами и, как следствие, минимизации рисков несбалансированности бюджета Воронцовского сельского поселения в долгосрочном периоде.</w:t>
      </w:r>
    </w:p>
    <w:p w:rsidR="0058590B" w:rsidRPr="0058590B" w:rsidRDefault="0058590B" w:rsidP="00CD5033">
      <w:pPr>
        <w:pStyle w:val="ConsPlusNormal"/>
        <w:ind w:firstLine="709"/>
        <w:jc w:val="both"/>
        <w:rPr>
          <w:sz w:val="28"/>
          <w:szCs w:val="28"/>
        </w:rPr>
      </w:pPr>
      <w:r w:rsidRPr="0058590B">
        <w:rPr>
          <w:sz w:val="28"/>
          <w:szCs w:val="28"/>
        </w:rPr>
        <w:t>Для достижения цели и решения задач долгосрочной бюджетной политики Воронцовского сельского поселения необходимо придерживаться следующих основных подходов:</w:t>
      </w:r>
    </w:p>
    <w:p w:rsidR="0058590B" w:rsidRPr="0058590B" w:rsidRDefault="0058590B" w:rsidP="00CD5033">
      <w:pPr>
        <w:pStyle w:val="ConsPlusNormal"/>
        <w:ind w:firstLine="709"/>
        <w:jc w:val="both"/>
        <w:rPr>
          <w:sz w:val="28"/>
          <w:szCs w:val="28"/>
        </w:rPr>
      </w:pPr>
      <w:r w:rsidRPr="0058590B">
        <w:rPr>
          <w:sz w:val="28"/>
          <w:szCs w:val="28"/>
        </w:rPr>
        <w:t>- реалистичность и консервативность оценок и прогнозов, положенных в основу долгосрочной бюджетной политики;</w:t>
      </w:r>
    </w:p>
    <w:p w:rsidR="0058590B" w:rsidRPr="0058590B" w:rsidRDefault="0058590B" w:rsidP="00CD5033">
      <w:pPr>
        <w:pStyle w:val="ConsPlusNormal"/>
        <w:ind w:firstLine="709"/>
        <w:jc w:val="both"/>
        <w:rPr>
          <w:sz w:val="28"/>
          <w:szCs w:val="28"/>
        </w:rPr>
      </w:pPr>
      <w:r w:rsidRPr="0058590B">
        <w:rPr>
          <w:sz w:val="28"/>
          <w:szCs w:val="28"/>
        </w:rPr>
        <w:t>- обеспечение долгосрочной устойчивости и сбалансированности бюджета Воронцовского сельского поселения;</w:t>
      </w:r>
    </w:p>
    <w:p w:rsidR="0058590B" w:rsidRPr="0058590B" w:rsidRDefault="0058590B" w:rsidP="00CD5033">
      <w:pPr>
        <w:pStyle w:val="ConsPlusNormal"/>
        <w:ind w:firstLine="709"/>
        <w:jc w:val="both"/>
        <w:rPr>
          <w:sz w:val="28"/>
          <w:szCs w:val="28"/>
        </w:rPr>
      </w:pPr>
      <w:r w:rsidRPr="0058590B">
        <w:rPr>
          <w:sz w:val="28"/>
          <w:szCs w:val="28"/>
        </w:rPr>
        <w:t>- полнота прогнозирования (учета) финансовых и нефинансовых ресурсов (активов), обязательств и регулятивных инструментов, используемых для достижения целей муниципальной политики;</w:t>
      </w:r>
    </w:p>
    <w:p w:rsidR="0058590B" w:rsidRPr="0058590B" w:rsidRDefault="0058590B" w:rsidP="00CD5033">
      <w:pPr>
        <w:pStyle w:val="ConsPlusNormal"/>
        <w:ind w:firstLine="709"/>
        <w:jc w:val="both"/>
        <w:rPr>
          <w:sz w:val="28"/>
          <w:szCs w:val="28"/>
        </w:rPr>
      </w:pPr>
      <w:r w:rsidRPr="0058590B">
        <w:rPr>
          <w:sz w:val="28"/>
          <w:szCs w:val="28"/>
        </w:rPr>
        <w:lastRenderedPageBreak/>
        <w:t>- формирование бюджетных параметров исходя из необходимости приоритетного исполнения действующих расходных обязательств, в том числе с учетом возможности их оптимизации и повышения эффективности исполнения;</w:t>
      </w:r>
    </w:p>
    <w:p w:rsidR="0058590B" w:rsidRPr="0058590B" w:rsidRDefault="0058590B" w:rsidP="00CD5033">
      <w:pPr>
        <w:pStyle w:val="ConsPlusNormal"/>
        <w:ind w:firstLine="709"/>
        <w:jc w:val="both"/>
        <w:rPr>
          <w:sz w:val="28"/>
          <w:szCs w:val="28"/>
        </w:rPr>
      </w:pPr>
      <w:r w:rsidRPr="0058590B">
        <w:rPr>
          <w:sz w:val="28"/>
          <w:szCs w:val="28"/>
        </w:rPr>
        <w:t xml:space="preserve">- принятие новых расходных обязательств на основе оценки их эффективности и прогнозных доходов бюджетов; </w:t>
      </w:r>
    </w:p>
    <w:p w:rsidR="0058590B" w:rsidRPr="0058590B" w:rsidRDefault="0058590B" w:rsidP="00CD5033">
      <w:pPr>
        <w:pStyle w:val="ConsPlusNormal"/>
        <w:ind w:firstLine="709"/>
        <w:jc w:val="both"/>
        <w:rPr>
          <w:sz w:val="28"/>
          <w:szCs w:val="28"/>
        </w:rPr>
      </w:pPr>
      <w:r w:rsidRPr="0058590B">
        <w:rPr>
          <w:sz w:val="28"/>
          <w:szCs w:val="28"/>
        </w:rPr>
        <w:t>- создание постоянно действующих механизмов повышения эффективности бюджетных расходов, стимулов для выявления и использования резервов для достижения планируемых результатов;</w:t>
      </w:r>
    </w:p>
    <w:p w:rsidR="0058590B" w:rsidRPr="0058590B" w:rsidRDefault="0058590B" w:rsidP="00CD5033">
      <w:pPr>
        <w:pStyle w:val="ConsPlusNormal"/>
        <w:ind w:firstLine="709"/>
        <w:jc w:val="both"/>
        <w:rPr>
          <w:sz w:val="28"/>
          <w:szCs w:val="28"/>
        </w:rPr>
      </w:pPr>
      <w:r w:rsidRPr="0058590B">
        <w:rPr>
          <w:sz w:val="28"/>
          <w:szCs w:val="28"/>
        </w:rPr>
        <w:t>- регулярность анализа и оценки рисков для бюджетной системы Воронцовского сельского поселения и использование полученных результатов в бюджетном планировании;</w:t>
      </w:r>
    </w:p>
    <w:p w:rsidR="0058590B" w:rsidRPr="0058590B" w:rsidRDefault="0058590B" w:rsidP="00CD5033">
      <w:pPr>
        <w:pStyle w:val="ConsPlusNormal"/>
        <w:ind w:firstLine="709"/>
        <w:jc w:val="both"/>
        <w:rPr>
          <w:sz w:val="28"/>
          <w:szCs w:val="28"/>
        </w:rPr>
      </w:pPr>
      <w:r w:rsidRPr="0058590B">
        <w:rPr>
          <w:sz w:val="28"/>
          <w:szCs w:val="28"/>
        </w:rPr>
        <w:t xml:space="preserve">- реализация мер по недопущению снижения налоговых доходов бюджета Воронцовского сельского поселения, а также по созданию условий для повышения инвестиционной привлекательности Воронцовского сельского поселения. </w:t>
      </w:r>
    </w:p>
    <w:p w:rsidR="0058590B" w:rsidRPr="0058590B" w:rsidRDefault="0058590B" w:rsidP="00CD5033">
      <w:pPr>
        <w:pStyle w:val="ConsPlusNormal"/>
        <w:ind w:firstLine="709"/>
        <w:jc w:val="both"/>
        <w:rPr>
          <w:sz w:val="28"/>
          <w:szCs w:val="28"/>
        </w:rPr>
      </w:pPr>
    </w:p>
    <w:p w:rsidR="0058590B" w:rsidRPr="0058590B" w:rsidRDefault="0058590B" w:rsidP="00CD5033">
      <w:pPr>
        <w:pStyle w:val="ConsPlusNormal"/>
        <w:keepNext/>
        <w:ind w:firstLine="0"/>
        <w:rPr>
          <w:sz w:val="28"/>
          <w:szCs w:val="28"/>
        </w:rPr>
      </w:pPr>
      <w:r w:rsidRPr="0058590B">
        <w:rPr>
          <w:sz w:val="28"/>
          <w:szCs w:val="28"/>
        </w:rPr>
        <w:t xml:space="preserve">                                      Анализ основных характеристик бюджета </w:t>
      </w:r>
    </w:p>
    <w:p w:rsidR="0058590B" w:rsidRPr="0058590B" w:rsidRDefault="0058590B" w:rsidP="00CD5033">
      <w:pPr>
        <w:pStyle w:val="ConsPlusNormal"/>
        <w:ind w:firstLine="0"/>
        <w:jc w:val="center"/>
        <w:rPr>
          <w:sz w:val="28"/>
          <w:szCs w:val="28"/>
        </w:rPr>
      </w:pPr>
      <w:r w:rsidRPr="0058590B">
        <w:rPr>
          <w:sz w:val="28"/>
          <w:szCs w:val="28"/>
        </w:rPr>
        <w:t>Воронцовского сельского поселения в долгосрочном периоде</w:t>
      </w:r>
    </w:p>
    <w:p w:rsidR="0058590B" w:rsidRPr="0058590B" w:rsidRDefault="0058590B" w:rsidP="00CD5033">
      <w:pPr>
        <w:pStyle w:val="ConsPlusNormal"/>
        <w:ind w:firstLine="709"/>
        <w:jc w:val="center"/>
        <w:rPr>
          <w:sz w:val="28"/>
          <w:szCs w:val="28"/>
        </w:rPr>
      </w:pPr>
    </w:p>
    <w:p w:rsidR="0058590B" w:rsidRPr="0058590B" w:rsidRDefault="0058590B" w:rsidP="00CD5033">
      <w:pPr>
        <w:pStyle w:val="ConsPlusNormal"/>
        <w:ind w:firstLine="709"/>
        <w:jc w:val="both"/>
        <w:rPr>
          <w:sz w:val="28"/>
          <w:szCs w:val="28"/>
        </w:rPr>
      </w:pPr>
      <w:r w:rsidRPr="0058590B">
        <w:rPr>
          <w:sz w:val="28"/>
          <w:szCs w:val="28"/>
        </w:rPr>
        <w:t>Общие подходы к прогнозированию основных характеристик бюджета Воронцовского сельского поселения, на долгосрочный период:</w:t>
      </w:r>
    </w:p>
    <w:p w:rsidR="0058590B" w:rsidRPr="0058590B" w:rsidRDefault="0058590B" w:rsidP="00CD5033">
      <w:pPr>
        <w:pStyle w:val="ConsPlusNormal"/>
        <w:ind w:firstLine="709"/>
        <w:jc w:val="both"/>
        <w:rPr>
          <w:sz w:val="28"/>
          <w:szCs w:val="28"/>
        </w:rPr>
      </w:pPr>
      <w:r w:rsidRPr="0058590B">
        <w:rPr>
          <w:sz w:val="28"/>
          <w:szCs w:val="28"/>
        </w:rPr>
        <w:t xml:space="preserve">1) налоговые и неналоговые доходы спрогнозированы в соответствии с положениями Бюджетного </w:t>
      </w:r>
      <w:hyperlink r:id="rId6" w:tooltip="&quot;Бюджетный кодекс Российской Федерации&quot; от 31.07.1998 N 145-ФЗ (ред. от 03.07.2016) (с изм. и доп., вступ. в силу с 01.09.2016){КонсультантПлюс}" w:history="1">
        <w:r w:rsidRPr="0058590B">
          <w:rPr>
            <w:sz w:val="28"/>
            <w:szCs w:val="28"/>
          </w:rPr>
          <w:t>кодекса</w:t>
        </w:r>
      </w:hyperlink>
      <w:r w:rsidRPr="0058590B">
        <w:rPr>
          <w:sz w:val="28"/>
          <w:szCs w:val="28"/>
        </w:rPr>
        <w:t xml:space="preserve"> Российской Федерации, на основе прогнозов, представленных соответствующими главными администраторами доходов.</w:t>
      </w:r>
    </w:p>
    <w:p w:rsidR="0058590B" w:rsidRPr="0058590B" w:rsidRDefault="0058590B" w:rsidP="00CD5033">
      <w:pPr>
        <w:pStyle w:val="ConsPlusNormal"/>
        <w:ind w:firstLine="709"/>
        <w:jc w:val="both"/>
        <w:rPr>
          <w:sz w:val="28"/>
          <w:szCs w:val="28"/>
        </w:rPr>
      </w:pPr>
      <w:r w:rsidRPr="0058590B">
        <w:rPr>
          <w:sz w:val="28"/>
          <w:szCs w:val="28"/>
        </w:rPr>
        <w:t xml:space="preserve">По отдельным источникам доходов в расчетах использованы данные налоговой и бюджетной отчетности, а также показатели долгосрочного </w:t>
      </w:r>
      <w:hyperlink r:id="rId7" w:tooltip="Постановление Правительства Свердловской области от 23.10.2015 N 979-ПП &quot;Об утверждении долгосрочного прогноза социально-экономического развития Свердловской области на период до 2030 года&quot;{КонсультантПлюс}" w:history="1">
        <w:r w:rsidRPr="0058590B">
          <w:rPr>
            <w:sz w:val="28"/>
            <w:szCs w:val="28"/>
          </w:rPr>
          <w:t>прогноза</w:t>
        </w:r>
      </w:hyperlink>
      <w:r w:rsidRPr="0058590B">
        <w:rPr>
          <w:sz w:val="28"/>
          <w:szCs w:val="28"/>
        </w:rPr>
        <w:t>.</w:t>
      </w:r>
    </w:p>
    <w:p w:rsidR="0058590B" w:rsidRPr="0058590B" w:rsidRDefault="0058590B" w:rsidP="00CD5033">
      <w:pPr>
        <w:pStyle w:val="ConsPlusNormal"/>
        <w:ind w:firstLine="709"/>
        <w:jc w:val="both"/>
        <w:rPr>
          <w:sz w:val="28"/>
          <w:szCs w:val="28"/>
        </w:rPr>
      </w:pPr>
      <w:r w:rsidRPr="0058590B">
        <w:rPr>
          <w:sz w:val="28"/>
          <w:szCs w:val="28"/>
        </w:rPr>
        <w:t>Расчет налоговых поступлений производился в условиях законодательства о налогах и сборах и бюджетного законодательства Российской Федерации, действующего на момент составления бюджетного прогноза;</w:t>
      </w:r>
    </w:p>
    <w:p w:rsidR="0058590B" w:rsidRPr="0058590B" w:rsidRDefault="0058590B" w:rsidP="00CD5033">
      <w:pPr>
        <w:pStyle w:val="ConsPlusNormal"/>
        <w:ind w:firstLine="709"/>
        <w:jc w:val="both"/>
        <w:rPr>
          <w:sz w:val="28"/>
          <w:szCs w:val="28"/>
        </w:rPr>
      </w:pPr>
      <w:r w:rsidRPr="0058590B">
        <w:rPr>
          <w:sz w:val="28"/>
          <w:szCs w:val="28"/>
        </w:rPr>
        <w:t>2) Безвозмездные поступления в местные бюджеты определены исходя из прогноза распределения объемов дотаций и субвенций, предоставляемых из областного бюджета;</w:t>
      </w:r>
    </w:p>
    <w:p w:rsidR="0058590B" w:rsidRPr="0058590B" w:rsidRDefault="0058590B" w:rsidP="00CD5033">
      <w:pPr>
        <w:pStyle w:val="ConsPlusNormal"/>
        <w:ind w:firstLine="709"/>
        <w:jc w:val="both"/>
        <w:rPr>
          <w:sz w:val="28"/>
          <w:szCs w:val="28"/>
        </w:rPr>
      </w:pPr>
      <w:r w:rsidRPr="0058590B">
        <w:rPr>
          <w:sz w:val="28"/>
          <w:szCs w:val="28"/>
        </w:rPr>
        <w:t>3) общий объем расходов местного бюджета определен исходя из прогнозируемого объема доходных источников местного бюджета, уровня дефицита и долговых обязательств;</w:t>
      </w:r>
    </w:p>
    <w:p w:rsidR="0058590B" w:rsidRPr="0058590B" w:rsidRDefault="0058590B" w:rsidP="00CD5033">
      <w:pPr>
        <w:pStyle w:val="ConsPlusNormal"/>
        <w:ind w:firstLine="709"/>
        <w:jc w:val="both"/>
        <w:rPr>
          <w:sz w:val="28"/>
          <w:szCs w:val="28"/>
        </w:rPr>
      </w:pPr>
      <w:r w:rsidRPr="0058590B">
        <w:rPr>
          <w:sz w:val="28"/>
          <w:szCs w:val="28"/>
        </w:rPr>
        <w:t>4) на 202</w:t>
      </w:r>
      <w:r w:rsidR="003C207E">
        <w:rPr>
          <w:sz w:val="28"/>
          <w:szCs w:val="28"/>
        </w:rPr>
        <w:t>5</w:t>
      </w:r>
      <w:r w:rsidRPr="0058590B">
        <w:rPr>
          <w:sz w:val="28"/>
          <w:szCs w:val="28"/>
        </w:rPr>
        <w:t xml:space="preserve"> – 202</w:t>
      </w:r>
      <w:r w:rsidR="003C207E">
        <w:rPr>
          <w:sz w:val="28"/>
          <w:szCs w:val="28"/>
        </w:rPr>
        <w:t>7</w:t>
      </w:r>
      <w:r w:rsidRPr="0058590B">
        <w:rPr>
          <w:sz w:val="28"/>
          <w:szCs w:val="28"/>
        </w:rPr>
        <w:t xml:space="preserve"> годах предусмотрены бездефицитные бюджеты.</w:t>
      </w:r>
    </w:p>
    <w:p w:rsidR="0058590B" w:rsidRPr="0058590B" w:rsidRDefault="002A3919" w:rsidP="00CD5033">
      <w:pPr>
        <w:pStyle w:val="ConsPlusNormal"/>
        <w:ind w:firstLine="709"/>
        <w:jc w:val="both"/>
        <w:rPr>
          <w:sz w:val="28"/>
          <w:szCs w:val="28"/>
        </w:rPr>
      </w:pPr>
      <w:hyperlink w:anchor="Par90" w:tooltip="ПРОГНОЗ" w:history="1">
        <w:r w:rsidR="0058590B" w:rsidRPr="0058590B">
          <w:rPr>
            <w:sz w:val="28"/>
            <w:szCs w:val="28"/>
          </w:rPr>
          <w:t>Прогноз</w:t>
        </w:r>
      </w:hyperlink>
      <w:r w:rsidR="0058590B" w:rsidRPr="0058590B">
        <w:rPr>
          <w:sz w:val="28"/>
          <w:szCs w:val="28"/>
        </w:rPr>
        <w:t xml:space="preserve"> основных характеристик бюджета Воронцовского сельского поселения на долгосрочный период представлен в приложении к бюджетному прогнозу.</w:t>
      </w:r>
    </w:p>
    <w:p w:rsidR="0058590B" w:rsidRPr="0058590B" w:rsidRDefault="0058590B" w:rsidP="00CD5033">
      <w:pPr>
        <w:pStyle w:val="ConsPlusNormal"/>
        <w:ind w:firstLine="709"/>
        <w:jc w:val="both"/>
        <w:rPr>
          <w:sz w:val="28"/>
          <w:szCs w:val="28"/>
        </w:rPr>
      </w:pPr>
    </w:p>
    <w:p w:rsidR="0058590B" w:rsidRPr="0058590B" w:rsidRDefault="0058590B" w:rsidP="00CD5033">
      <w:pPr>
        <w:spacing w:line="240" w:lineRule="auto"/>
        <w:jc w:val="center"/>
        <w:rPr>
          <w:rFonts w:ascii="Times New Roman" w:hAnsi="Times New Roman" w:cs="Times New Roman"/>
          <w:sz w:val="28"/>
          <w:szCs w:val="28"/>
        </w:rPr>
      </w:pPr>
      <w:r w:rsidRPr="0058590B">
        <w:rPr>
          <w:rFonts w:ascii="Times New Roman" w:hAnsi="Times New Roman" w:cs="Times New Roman"/>
          <w:sz w:val="28"/>
          <w:szCs w:val="28"/>
        </w:rPr>
        <w:t>Бюджетные риски</w:t>
      </w:r>
    </w:p>
    <w:p w:rsidR="0058590B" w:rsidRPr="0058590B" w:rsidRDefault="0058590B" w:rsidP="00D02C99">
      <w:pPr>
        <w:pStyle w:val="ConsPlusNormal"/>
        <w:ind w:firstLine="0"/>
        <w:jc w:val="both"/>
        <w:rPr>
          <w:sz w:val="28"/>
          <w:szCs w:val="28"/>
        </w:rPr>
      </w:pPr>
    </w:p>
    <w:p w:rsidR="0058590B" w:rsidRPr="0058590B" w:rsidRDefault="0058590B" w:rsidP="00CD5033">
      <w:pPr>
        <w:pStyle w:val="ConsPlusNormal"/>
        <w:ind w:firstLine="0"/>
        <w:jc w:val="both"/>
        <w:rPr>
          <w:sz w:val="28"/>
          <w:szCs w:val="28"/>
        </w:rPr>
      </w:pPr>
      <w:r w:rsidRPr="0058590B">
        <w:rPr>
          <w:sz w:val="28"/>
          <w:szCs w:val="28"/>
        </w:rPr>
        <w:t xml:space="preserve">           При формировании бюджетного прогноза и бюджетной политики на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поселения и, в конечном счете, на качество жизни населения Воронцовского сельского поселения</w:t>
      </w:r>
    </w:p>
    <w:p w:rsidR="0058590B" w:rsidRPr="0058590B" w:rsidRDefault="0058590B" w:rsidP="00CD5033">
      <w:pPr>
        <w:pStyle w:val="ConsPlusNormal"/>
        <w:ind w:firstLine="709"/>
        <w:jc w:val="both"/>
        <w:rPr>
          <w:sz w:val="28"/>
          <w:szCs w:val="28"/>
        </w:rPr>
      </w:pPr>
      <w:r w:rsidRPr="0058590B">
        <w:rPr>
          <w:sz w:val="28"/>
          <w:szCs w:val="28"/>
        </w:rPr>
        <w:t>В условиях макроэкономической нестабильности наиболее серьезными рисками для бюджетной системы Воронцовского сельского поселения являются:</w:t>
      </w:r>
    </w:p>
    <w:p w:rsidR="0058590B" w:rsidRPr="0058590B" w:rsidRDefault="0058590B" w:rsidP="00CD5033">
      <w:pPr>
        <w:pStyle w:val="ConsPlusNormal"/>
        <w:ind w:firstLine="709"/>
        <w:jc w:val="both"/>
        <w:rPr>
          <w:sz w:val="28"/>
          <w:szCs w:val="28"/>
        </w:rPr>
      </w:pPr>
      <w:r w:rsidRPr="0058590B">
        <w:rPr>
          <w:sz w:val="28"/>
          <w:szCs w:val="28"/>
        </w:rPr>
        <w:t xml:space="preserve">1) передача дополнительных расходных полномочий без их должного финансового обеспечения; </w:t>
      </w:r>
    </w:p>
    <w:p w:rsidR="0058590B" w:rsidRPr="0058590B" w:rsidRDefault="0058590B" w:rsidP="00CD5033">
      <w:pPr>
        <w:pStyle w:val="ConsPlusNormal"/>
        <w:ind w:firstLine="709"/>
        <w:jc w:val="both"/>
        <w:rPr>
          <w:sz w:val="28"/>
          <w:szCs w:val="28"/>
        </w:rPr>
      </w:pPr>
      <w:r w:rsidRPr="0058590B">
        <w:rPr>
          <w:sz w:val="28"/>
          <w:szCs w:val="28"/>
        </w:rPr>
        <w:t>2) изменений системы межбюджетных отношений, сокращение межбюджетных трансфертов из областного бюджета;</w:t>
      </w:r>
    </w:p>
    <w:p w:rsidR="0058590B" w:rsidRPr="0058590B" w:rsidRDefault="0058590B" w:rsidP="00CD5033">
      <w:pPr>
        <w:pStyle w:val="ConsPlusNormal"/>
        <w:ind w:firstLine="709"/>
        <w:jc w:val="both"/>
        <w:rPr>
          <w:sz w:val="28"/>
          <w:szCs w:val="28"/>
        </w:rPr>
      </w:pPr>
      <w:r w:rsidRPr="0058590B">
        <w:rPr>
          <w:sz w:val="28"/>
          <w:szCs w:val="28"/>
        </w:rPr>
        <w:t>3) принятие на федеральном уровне решений, приводящих к увеличению стоимости расходных обязательств муниципалитетов;</w:t>
      </w:r>
    </w:p>
    <w:p w:rsidR="0058590B" w:rsidRPr="0058590B" w:rsidRDefault="0058590B" w:rsidP="00CD5033">
      <w:pPr>
        <w:pStyle w:val="ConsPlusNormal"/>
        <w:ind w:firstLine="709"/>
        <w:jc w:val="both"/>
        <w:rPr>
          <w:sz w:val="28"/>
          <w:szCs w:val="28"/>
        </w:rPr>
      </w:pPr>
      <w:r w:rsidRPr="0058590B">
        <w:rPr>
          <w:sz w:val="28"/>
          <w:szCs w:val="28"/>
        </w:rPr>
        <w:t>4) превышение прогнозируемого уровня инфляции;</w:t>
      </w:r>
    </w:p>
    <w:p w:rsidR="0058590B" w:rsidRPr="0058590B" w:rsidRDefault="0058590B" w:rsidP="00CD5033">
      <w:pPr>
        <w:pStyle w:val="ConsPlusNormal"/>
        <w:ind w:firstLine="709"/>
        <w:jc w:val="both"/>
        <w:rPr>
          <w:sz w:val="28"/>
          <w:szCs w:val="28"/>
        </w:rPr>
      </w:pPr>
      <w:r w:rsidRPr="0058590B">
        <w:rPr>
          <w:sz w:val="28"/>
          <w:szCs w:val="28"/>
        </w:rPr>
        <w:t>5) ухудшение фактически сложившихся показателей социально-экономического развития Воронцовского сельского поселения по сравнению с плановыми показателями долгосрочного прогноза в части объемов инвестиций, промышленного производства, прибыли организаций и доходов населения.</w:t>
      </w:r>
    </w:p>
    <w:p w:rsidR="0058590B" w:rsidRPr="0058590B" w:rsidRDefault="0058590B" w:rsidP="00CD5033">
      <w:pPr>
        <w:pStyle w:val="ConsPlusNormal"/>
        <w:ind w:firstLine="709"/>
        <w:jc w:val="both"/>
        <w:rPr>
          <w:sz w:val="28"/>
          <w:szCs w:val="28"/>
        </w:rPr>
      </w:pPr>
      <w:r w:rsidRPr="0058590B">
        <w:rPr>
          <w:sz w:val="28"/>
          <w:szCs w:val="28"/>
        </w:rPr>
        <w:t>Данные риски могут повлечь значительное увеличение расходов и снижение доходов местного бюджета, поэтому в целях минимизации указанных рисков при планировании и исполнении бюджетов необходимо придерживаться консервативного варианта долгосрочного прогноза социально-экономического развития Омской области, а также политики оптимизации и сдерживания роста расходов бюджетов.</w:t>
      </w:r>
    </w:p>
    <w:p w:rsidR="0058590B" w:rsidRPr="0058590B" w:rsidRDefault="0058590B" w:rsidP="00CD5033">
      <w:pPr>
        <w:pStyle w:val="ConsPlusNormal"/>
        <w:ind w:firstLine="709"/>
        <w:jc w:val="both"/>
        <w:rPr>
          <w:sz w:val="28"/>
          <w:szCs w:val="28"/>
        </w:rPr>
      </w:pPr>
      <w:r w:rsidRPr="0058590B">
        <w:rPr>
          <w:sz w:val="28"/>
          <w:szCs w:val="28"/>
        </w:rPr>
        <w:t>В целях снижения бюджетных рисков планируется проводить мероприятия по:</w:t>
      </w:r>
    </w:p>
    <w:p w:rsidR="0058590B" w:rsidRPr="0058590B" w:rsidRDefault="0058590B" w:rsidP="00CD5033">
      <w:pPr>
        <w:pStyle w:val="ConsPlusNormal"/>
        <w:ind w:firstLine="709"/>
        <w:jc w:val="both"/>
        <w:rPr>
          <w:sz w:val="28"/>
          <w:szCs w:val="28"/>
        </w:rPr>
      </w:pPr>
      <w:r w:rsidRPr="0058590B">
        <w:rPr>
          <w:sz w:val="28"/>
          <w:szCs w:val="28"/>
        </w:rPr>
        <w:t>1) повышению доходного потенциала Воронцовского сельского поселения;</w:t>
      </w:r>
    </w:p>
    <w:p w:rsidR="0058590B" w:rsidRPr="0058590B" w:rsidRDefault="0058590B" w:rsidP="00CD5033">
      <w:pPr>
        <w:pStyle w:val="ConsPlusNormal"/>
        <w:ind w:firstLine="709"/>
        <w:jc w:val="both"/>
        <w:rPr>
          <w:sz w:val="28"/>
          <w:szCs w:val="28"/>
        </w:rPr>
      </w:pPr>
      <w:r w:rsidRPr="0058590B">
        <w:rPr>
          <w:sz w:val="28"/>
          <w:szCs w:val="28"/>
        </w:rPr>
        <w:t>2) поддержанию экономически безопасного уровня муниципального долга;</w:t>
      </w:r>
    </w:p>
    <w:p w:rsidR="0058590B" w:rsidRPr="0058590B" w:rsidRDefault="0058590B" w:rsidP="00CD5033">
      <w:pPr>
        <w:pStyle w:val="ConsPlusNormal"/>
        <w:ind w:firstLine="709"/>
        <w:jc w:val="both"/>
        <w:rPr>
          <w:sz w:val="28"/>
          <w:szCs w:val="28"/>
        </w:rPr>
      </w:pPr>
      <w:r w:rsidRPr="0058590B">
        <w:rPr>
          <w:sz w:val="28"/>
          <w:szCs w:val="28"/>
        </w:rPr>
        <w:t>3) активному привлечению средств районного и областного бюджета;</w:t>
      </w:r>
    </w:p>
    <w:p w:rsidR="0058590B" w:rsidRPr="0058590B" w:rsidRDefault="0058590B" w:rsidP="00CD5033">
      <w:pPr>
        <w:pStyle w:val="ConsPlusNormal"/>
        <w:ind w:firstLine="709"/>
        <w:jc w:val="both"/>
        <w:rPr>
          <w:sz w:val="28"/>
          <w:szCs w:val="28"/>
        </w:rPr>
      </w:pPr>
      <w:r w:rsidRPr="0058590B">
        <w:rPr>
          <w:sz w:val="28"/>
          <w:szCs w:val="28"/>
        </w:rPr>
        <w:t>4) оптимизации бюджетных расходов.</w:t>
      </w:r>
    </w:p>
    <w:p w:rsidR="003C207E" w:rsidRDefault="003C207E" w:rsidP="00D02C99">
      <w:pPr>
        <w:keepNext/>
        <w:spacing w:line="240" w:lineRule="auto"/>
        <w:ind w:left="-284" w:right="-143"/>
        <w:jc w:val="center"/>
        <w:rPr>
          <w:rFonts w:ascii="Times New Roman" w:hAnsi="Times New Roman" w:cs="Times New Roman"/>
          <w:sz w:val="28"/>
          <w:szCs w:val="28"/>
        </w:rPr>
      </w:pPr>
    </w:p>
    <w:p w:rsidR="0058590B" w:rsidRDefault="0058590B" w:rsidP="00D02C99">
      <w:pPr>
        <w:keepNext/>
        <w:spacing w:line="240" w:lineRule="auto"/>
        <w:ind w:left="-284" w:right="-143"/>
        <w:jc w:val="center"/>
        <w:rPr>
          <w:rFonts w:ascii="Times New Roman" w:hAnsi="Times New Roman" w:cs="Times New Roman"/>
          <w:sz w:val="28"/>
          <w:szCs w:val="28"/>
        </w:rPr>
      </w:pPr>
      <w:r w:rsidRPr="0058590B">
        <w:rPr>
          <w:rFonts w:ascii="Times New Roman" w:hAnsi="Times New Roman" w:cs="Times New Roman"/>
          <w:sz w:val="28"/>
          <w:szCs w:val="28"/>
          <w:lang w:val="en-US"/>
        </w:rPr>
        <w:t>II</w:t>
      </w:r>
      <w:r w:rsidRPr="0058590B">
        <w:rPr>
          <w:rFonts w:ascii="Times New Roman" w:hAnsi="Times New Roman" w:cs="Times New Roman"/>
          <w:sz w:val="28"/>
          <w:szCs w:val="28"/>
        </w:rPr>
        <w:t>.</w:t>
      </w:r>
      <w:r w:rsidRPr="0058590B">
        <w:rPr>
          <w:rFonts w:ascii="Times New Roman" w:hAnsi="Times New Roman" w:cs="Times New Roman"/>
          <w:sz w:val="28"/>
          <w:szCs w:val="28"/>
          <w:lang w:val="en-US"/>
        </w:rPr>
        <w:t> </w:t>
      </w:r>
      <w:r w:rsidRPr="0058590B">
        <w:rPr>
          <w:rFonts w:ascii="Times New Roman" w:hAnsi="Times New Roman" w:cs="Times New Roman"/>
          <w:sz w:val="28"/>
          <w:szCs w:val="28"/>
        </w:rPr>
        <w:t>Условия формирования бюджетного прогноза</w:t>
      </w:r>
    </w:p>
    <w:p w:rsidR="0058590B" w:rsidRPr="0058590B" w:rsidRDefault="0058590B" w:rsidP="00CD5033">
      <w:pPr>
        <w:pStyle w:val="ConsPlusNormal"/>
        <w:ind w:firstLine="709"/>
        <w:jc w:val="both"/>
        <w:rPr>
          <w:sz w:val="28"/>
          <w:szCs w:val="28"/>
        </w:rPr>
      </w:pPr>
      <w:r w:rsidRPr="0058590B">
        <w:rPr>
          <w:sz w:val="28"/>
          <w:szCs w:val="28"/>
        </w:rPr>
        <w:t>В качестве базового для целей долгосрочного бюджетного планирования определен первый вариант долгосрочного прогноза.</w:t>
      </w:r>
    </w:p>
    <w:p w:rsidR="0058590B" w:rsidRPr="0058590B" w:rsidRDefault="0058590B" w:rsidP="00CD5033">
      <w:pPr>
        <w:pStyle w:val="ConsPlusNormal"/>
        <w:ind w:firstLine="709"/>
        <w:jc w:val="both"/>
        <w:rPr>
          <w:sz w:val="28"/>
          <w:szCs w:val="28"/>
        </w:rPr>
      </w:pPr>
      <w:r w:rsidRPr="0058590B">
        <w:rPr>
          <w:sz w:val="28"/>
          <w:szCs w:val="28"/>
        </w:rPr>
        <w:t xml:space="preserve">Первый вариант долгосрочного прогноза характеризуется более медленными, чем по второму варианту, темпами социально-экономического развития Воронцовского сельского поселения в силу сохранения макроэкономической нестабильности. Учитывая тенденции развития Воронцовского сельского поселения за предшествующие годы и в текущем периоде и необходимость осуществления бюджетного прогнозирования на </w:t>
      </w:r>
      <w:r w:rsidRPr="0058590B">
        <w:rPr>
          <w:sz w:val="28"/>
          <w:szCs w:val="28"/>
        </w:rPr>
        <w:lastRenderedPageBreak/>
        <w:t xml:space="preserve">основе консервативных оценок, выбор первого варианта долгосрочного прогноза в качестве базового можно считать обоснованным. </w:t>
      </w:r>
    </w:p>
    <w:p w:rsidR="0058590B" w:rsidRPr="0058590B" w:rsidRDefault="0058590B" w:rsidP="00CD5033">
      <w:pPr>
        <w:autoSpaceDE w:val="0"/>
        <w:autoSpaceDN w:val="0"/>
        <w:adjustRightInd w:val="0"/>
        <w:spacing w:line="240" w:lineRule="auto"/>
        <w:jc w:val="both"/>
        <w:rPr>
          <w:rFonts w:ascii="Times New Roman" w:hAnsi="Times New Roman" w:cs="Times New Roman"/>
          <w:bCs/>
          <w:sz w:val="28"/>
          <w:szCs w:val="28"/>
        </w:rPr>
      </w:pPr>
      <w:r w:rsidRPr="0058590B">
        <w:rPr>
          <w:rFonts w:ascii="Times New Roman" w:hAnsi="Times New Roman" w:cs="Times New Roman"/>
          <w:sz w:val="28"/>
          <w:szCs w:val="28"/>
        </w:rPr>
        <w:t xml:space="preserve">          </w:t>
      </w:r>
      <w:proofErr w:type="spellStart"/>
      <w:r w:rsidRPr="0058590B">
        <w:rPr>
          <w:rFonts w:ascii="Times New Roman" w:hAnsi="Times New Roman" w:cs="Times New Roman"/>
          <w:sz w:val="28"/>
          <w:szCs w:val="28"/>
        </w:rPr>
        <w:t>Воронцовское</w:t>
      </w:r>
      <w:proofErr w:type="spellEnd"/>
      <w:r w:rsidRPr="0058590B">
        <w:rPr>
          <w:rFonts w:ascii="Times New Roman" w:hAnsi="Times New Roman" w:cs="Times New Roman"/>
          <w:sz w:val="28"/>
          <w:szCs w:val="28"/>
        </w:rPr>
        <w:t xml:space="preserve"> сельское поселение Полтавского муниципального района Омской области</w:t>
      </w:r>
      <w:r w:rsidRPr="0058590B">
        <w:rPr>
          <w:rFonts w:ascii="Times New Roman" w:hAnsi="Times New Roman" w:cs="Times New Roman"/>
          <w:bCs/>
          <w:sz w:val="28"/>
          <w:szCs w:val="28"/>
        </w:rPr>
        <w:t xml:space="preserve"> является типичным сельскохозяйственным сельским поселением. Основная продукция – зерно, молоко, мясо. </w:t>
      </w:r>
    </w:p>
    <w:p w:rsidR="0058590B" w:rsidRPr="0058590B" w:rsidRDefault="0058590B" w:rsidP="00CD5033">
      <w:pPr>
        <w:spacing w:line="240" w:lineRule="auto"/>
        <w:ind w:firstLine="708"/>
        <w:jc w:val="both"/>
        <w:rPr>
          <w:rFonts w:ascii="Times New Roman" w:hAnsi="Times New Roman" w:cs="Times New Roman"/>
          <w:sz w:val="28"/>
          <w:szCs w:val="28"/>
        </w:rPr>
      </w:pPr>
      <w:r w:rsidRPr="0058590B">
        <w:rPr>
          <w:rFonts w:ascii="Times New Roman" w:hAnsi="Times New Roman" w:cs="Times New Roman"/>
          <w:color w:val="000000"/>
          <w:sz w:val="28"/>
          <w:szCs w:val="28"/>
        </w:rPr>
        <w:t xml:space="preserve">В </w:t>
      </w:r>
      <w:r w:rsidRPr="0058590B">
        <w:rPr>
          <w:rFonts w:ascii="Times New Roman" w:hAnsi="Times New Roman" w:cs="Times New Roman"/>
          <w:sz w:val="28"/>
          <w:szCs w:val="28"/>
        </w:rPr>
        <w:t>2028 году объем производства продукции сельского хозяйства увеличится к уровню 20</w:t>
      </w:r>
      <w:r w:rsidR="003C207E">
        <w:rPr>
          <w:rFonts w:ascii="Times New Roman" w:hAnsi="Times New Roman" w:cs="Times New Roman"/>
          <w:sz w:val="28"/>
          <w:szCs w:val="28"/>
        </w:rPr>
        <w:t>21</w:t>
      </w:r>
      <w:r w:rsidRPr="0058590B">
        <w:rPr>
          <w:rFonts w:ascii="Times New Roman" w:hAnsi="Times New Roman" w:cs="Times New Roman"/>
          <w:sz w:val="28"/>
          <w:szCs w:val="28"/>
        </w:rPr>
        <w:t xml:space="preserve"> года.</w:t>
      </w:r>
      <w:r w:rsidRPr="0058590B">
        <w:rPr>
          <w:rFonts w:ascii="Times New Roman" w:hAnsi="Times New Roman" w:cs="Times New Roman"/>
          <w:color w:val="000000"/>
          <w:sz w:val="28"/>
          <w:szCs w:val="28"/>
        </w:rPr>
        <w:t xml:space="preserve"> Увеличение производства сельскохозяйственной продукции планируется обеспечить преимущественно за счет производства молока и мяса. </w:t>
      </w:r>
      <w:r w:rsidRPr="0058590B">
        <w:rPr>
          <w:rFonts w:ascii="Times New Roman" w:hAnsi="Times New Roman" w:cs="Times New Roman"/>
          <w:sz w:val="28"/>
          <w:szCs w:val="28"/>
        </w:rPr>
        <w:t xml:space="preserve">Несмотря на наличие признаков положительного развития, в сельскохозяйственном производстве существует много проблем. В отдельных хозяйствах происходит сокращение объемов произведенной продукции. Происходят структурные изменения в производстве продукции. </w:t>
      </w:r>
    </w:p>
    <w:p w:rsidR="0058590B" w:rsidRPr="0058590B" w:rsidRDefault="0058590B" w:rsidP="00CD5033">
      <w:pPr>
        <w:widowControl w:val="0"/>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 xml:space="preserve">В прогнозируемом периоде с учетом улучшения основных показателей уровня жизни ожидается рост потребительской активности населения. Увеличится оборот розничной торговли  и объем платных услуг населению. Динамика показателей также будет обеспечиваться развитием потребительского рынка. </w:t>
      </w:r>
      <w:r w:rsidRPr="0058590B">
        <w:rPr>
          <w:rFonts w:ascii="Times New Roman" w:hAnsi="Times New Roman" w:cs="Times New Roman"/>
          <w:bCs/>
          <w:sz w:val="28"/>
          <w:szCs w:val="28"/>
        </w:rPr>
        <w:t>Кроме того, н</w:t>
      </w:r>
      <w:r w:rsidRPr="0058590B">
        <w:rPr>
          <w:rFonts w:ascii="Times New Roman" w:hAnsi="Times New Roman" w:cs="Times New Roman"/>
          <w:sz w:val="28"/>
          <w:szCs w:val="28"/>
        </w:rPr>
        <w:t>а рост объема платных услуг окажет влияние увеличение цен и тарифов на услуги населению, среди которых наибольший удельный вес будут составлять жилищно-коммунальные, транспортные, бытовые услуги, а также услуги связи.</w:t>
      </w:r>
    </w:p>
    <w:p w:rsidR="0058590B" w:rsidRPr="0058590B" w:rsidRDefault="0058590B" w:rsidP="00CD5033">
      <w:pPr>
        <w:spacing w:line="240" w:lineRule="auto"/>
        <w:ind w:firstLine="709"/>
        <w:jc w:val="both"/>
        <w:rPr>
          <w:rFonts w:ascii="Times New Roman" w:hAnsi="Times New Roman" w:cs="Times New Roman"/>
          <w:sz w:val="28"/>
          <w:szCs w:val="28"/>
        </w:rPr>
      </w:pPr>
      <w:r w:rsidRPr="0058590B">
        <w:rPr>
          <w:rFonts w:ascii="Times New Roman" w:hAnsi="Times New Roman" w:cs="Times New Roman"/>
          <w:sz w:val="28"/>
          <w:szCs w:val="28"/>
        </w:rPr>
        <w:t>Фонд начисленной заработной платы работников организаций сельского поселения  в 2028 году увеличится относительно уровня 20</w:t>
      </w:r>
      <w:r w:rsidR="003C207E">
        <w:rPr>
          <w:rFonts w:ascii="Times New Roman" w:hAnsi="Times New Roman" w:cs="Times New Roman"/>
          <w:sz w:val="28"/>
          <w:szCs w:val="28"/>
        </w:rPr>
        <w:t>21</w:t>
      </w:r>
      <w:r w:rsidRPr="0058590B">
        <w:rPr>
          <w:rFonts w:ascii="Times New Roman" w:hAnsi="Times New Roman" w:cs="Times New Roman"/>
          <w:sz w:val="28"/>
          <w:szCs w:val="28"/>
        </w:rPr>
        <w:t xml:space="preserve"> года. </w:t>
      </w:r>
    </w:p>
    <w:p w:rsidR="0058590B" w:rsidRPr="0058590B" w:rsidRDefault="0058590B" w:rsidP="00CD5033">
      <w:pPr>
        <w:spacing w:line="240" w:lineRule="auto"/>
        <w:ind w:firstLine="709"/>
        <w:jc w:val="both"/>
        <w:rPr>
          <w:rFonts w:ascii="Times New Roman" w:hAnsi="Times New Roman" w:cs="Times New Roman"/>
          <w:color w:val="000000"/>
          <w:sz w:val="28"/>
          <w:szCs w:val="28"/>
        </w:rPr>
      </w:pPr>
      <w:r w:rsidRPr="0058590B">
        <w:rPr>
          <w:rFonts w:ascii="Times New Roman" w:hAnsi="Times New Roman" w:cs="Times New Roman"/>
          <w:color w:val="000000"/>
          <w:sz w:val="28"/>
          <w:szCs w:val="28"/>
        </w:rPr>
        <w:t xml:space="preserve">С учетом демографических процессов численность экономически активного населения будет оставаться примерно на таком же уровне. </w:t>
      </w:r>
    </w:p>
    <w:p w:rsidR="0058590B" w:rsidRPr="0058590B" w:rsidRDefault="0058590B" w:rsidP="00CD5033">
      <w:pPr>
        <w:spacing w:line="240" w:lineRule="auto"/>
        <w:ind w:firstLine="709"/>
        <w:jc w:val="both"/>
        <w:rPr>
          <w:rFonts w:ascii="Times New Roman" w:hAnsi="Times New Roman" w:cs="Times New Roman"/>
          <w:sz w:val="28"/>
          <w:szCs w:val="28"/>
        </w:rPr>
      </w:pPr>
      <w:r w:rsidRPr="0058590B">
        <w:rPr>
          <w:rFonts w:ascii="Times New Roman" w:hAnsi="Times New Roman" w:cs="Times New Roman"/>
          <w:color w:val="000000"/>
          <w:sz w:val="28"/>
          <w:szCs w:val="28"/>
        </w:rPr>
        <w:t xml:space="preserve">В долгосрочной перспективе прогнозируется постепенное снижение уровня </w:t>
      </w:r>
      <w:r w:rsidRPr="0058590B">
        <w:rPr>
          <w:rFonts w:ascii="Times New Roman" w:hAnsi="Times New Roman" w:cs="Times New Roman"/>
          <w:sz w:val="28"/>
          <w:szCs w:val="28"/>
        </w:rPr>
        <w:t xml:space="preserve">зарегистрированной безработицы. Улучшению ситуации на регистрируемом рынке труда будет способствовать реализация мер, направленных на устойчивое развитие экономики и сохранение социальной стабильности в Воронцовского сельском поселении Полтавского муниципального района Омской области. </w:t>
      </w:r>
    </w:p>
    <w:p w:rsidR="0058590B" w:rsidRPr="0058590B" w:rsidRDefault="0058590B" w:rsidP="00CD5033">
      <w:pPr>
        <w:spacing w:line="240" w:lineRule="auto"/>
        <w:jc w:val="both"/>
        <w:rPr>
          <w:rFonts w:ascii="Times New Roman" w:hAnsi="Times New Roman" w:cs="Times New Roman"/>
          <w:sz w:val="28"/>
          <w:szCs w:val="28"/>
        </w:rPr>
      </w:pPr>
    </w:p>
    <w:p w:rsidR="008E1E66" w:rsidRDefault="008E1E66" w:rsidP="0058590B">
      <w:pPr>
        <w:jc w:val="center"/>
      </w:pPr>
    </w:p>
    <w:sectPr w:rsidR="008E1E66" w:rsidSect="00D02C99">
      <w:pgSz w:w="11906" w:h="16838"/>
      <w:pgMar w:top="1134" w:right="707"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667A11"/>
    <w:multiLevelType w:val="hybridMultilevel"/>
    <w:tmpl w:val="1F6A737A"/>
    <w:lvl w:ilvl="0" w:tplc="54C0E59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8E1E66"/>
    <w:rsid w:val="001C583F"/>
    <w:rsid w:val="001D2F70"/>
    <w:rsid w:val="00242A1E"/>
    <w:rsid w:val="002A3919"/>
    <w:rsid w:val="003264DF"/>
    <w:rsid w:val="00391A1E"/>
    <w:rsid w:val="003C207E"/>
    <w:rsid w:val="00521424"/>
    <w:rsid w:val="005723E2"/>
    <w:rsid w:val="0058590B"/>
    <w:rsid w:val="006B0190"/>
    <w:rsid w:val="00707532"/>
    <w:rsid w:val="00761B5E"/>
    <w:rsid w:val="007C30A1"/>
    <w:rsid w:val="008E1E66"/>
    <w:rsid w:val="00AA4C66"/>
    <w:rsid w:val="00CD5033"/>
    <w:rsid w:val="00D02C99"/>
    <w:rsid w:val="00E3066E"/>
    <w:rsid w:val="00E7214B"/>
    <w:rsid w:val="00F61D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A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1E66"/>
    <w:pPr>
      <w:autoSpaceDE w:val="0"/>
      <w:autoSpaceDN w:val="0"/>
      <w:adjustRightInd w:val="0"/>
      <w:spacing w:after="0" w:line="240" w:lineRule="auto"/>
      <w:ind w:firstLine="720"/>
    </w:pPr>
    <w:rPr>
      <w:rFonts w:ascii="Times New Roman" w:eastAsia="Times New Roman" w:hAnsi="Times New Roman" w:cs="Times New Roman"/>
      <w:sz w:val="24"/>
      <w:szCs w:val="24"/>
    </w:rPr>
  </w:style>
  <w:style w:type="paragraph" w:customStyle="1" w:styleId="ConsPlusTitle">
    <w:name w:val="ConsPlusTitle"/>
    <w:rsid w:val="008E1E66"/>
    <w:pPr>
      <w:autoSpaceDE w:val="0"/>
      <w:autoSpaceDN w:val="0"/>
      <w:adjustRightInd w:val="0"/>
      <w:spacing w:after="0" w:line="240" w:lineRule="auto"/>
    </w:pPr>
    <w:rPr>
      <w:rFonts w:ascii="Arial" w:eastAsia="Times New Roman" w:hAnsi="Arial" w:cs="Arial"/>
      <w:b/>
      <w:bCs/>
      <w:sz w:val="20"/>
      <w:szCs w:val="20"/>
    </w:rPr>
  </w:style>
  <w:style w:type="table" w:styleId="a3">
    <w:name w:val="Table Grid"/>
    <w:basedOn w:val="a1"/>
    <w:rsid w:val="008E1E66"/>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391A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91A1E"/>
    <w:rPr>
      <w:rFonts w:ascii="Tahoma" w:hAnsi="Tahoma" w:cs="Tahoma"/>
      <w:sz w:val="16"/>
      <w:szCs w:val="16"/>
    </w:rPr>
  </w:style>
  <w:style w:type="paragraph" w:styleId="a6">
    <w:name w:val="No Spacing"/>
    <w:uiPriority w:val="1"/>
    <w:qFormat/>
    <w:rsid w:val="0070753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F23A1A9949D165276D401DEF1B39F9E7BB8FEB80454359F401BE0F861F31463F414FB92A07386A82617D9BE0AdF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D3C66EF727CB3F2DFD608B1FCD9700BC0AF64F43D183AA35E367F1450CDz7L" TargetMode="External"/><Relationship Id="rId5" Type="http://schemas.openxmlformats.org/officeDocument/2006/relationships/hyperlink" Target="consultantplus://offline/ref=6F23A1A9949D165276D401DEF1B39F9E7BB8FEB80454359F401BE0F861F31463F414FB92A07386A82617D9BE0AdF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2149</Words>
  <Characters>12255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2024-01-23T10:48:00Z</cp:lastPrinted>
  <dcterms:created xsi:type="dcterms:W3CDTF">2025-01-24T12:04:00Z</dcterms:created>
  <dcterms:modified xsi:type="dcterms:W3CDTF">2025-01-28T08:30:00Z</dcterms:modified>
</cp:coreProperties>
</file>