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B039B4" w:rsidRDefault="00B039B4"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B039B4">
        <w:rPr>
          <w:rFonts w:ascii="Times New Roman" w:hAnsi="Times New Roman" w:cs="Times New Roman"/>
          <w:b/>
          <w:sz w:val="24"/>
          <w:szCs w:val="24"/>
        </w:rPr>
        <w:t xml:space="preserve">СОВЕТ ВОРОНЦОВСКОГО СЕЛЬСКОГО ПОСЕЛЕНИЯ </w:t>
      </w:r>
    </w:p>
    <w:p w:rsidR="003668C8" w:rsidRPr="00B039B4" w:rsidRDefault="00B039B4"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B039B4">
        <w:rPr>
          <w:rFonts w:ascii="Times New Roman" w:hAnsi="Times New Roman" w:cs="Times New Roman"/>
          <w:b/>
          <w:sz w:val="24"/>
          <w:szCs w:val="24"/>
        </w:rPr>
        <w:t>ПОЛТАВСКОГО МУНИЦИПАЛЬНОГО РАЙОНА ОМСКОЙ ОБЛАСТИ</w:t>
      </w:r>
    </w:p>
    <w:p w:rsidR="00A048C6" w:rsidRPr="00B039B4" w:rsidRDefault="00A048C6"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1B3031" w:rsidRPr="00B039B4" w:rsidRDefault="001B3031"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3668C8" w:rsidRPr="00B039B4" w:rsidRDefault="00B039B4"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B039B4">
        <w:rPr>
          <w:rFonts w:ascii="Times New Roman" w:hAnsi="Times New Roman" w:cs="Times New Roman"/>
          <w:b/>
          <w:sz w:val="24"/>
          <w:szCs w:val="24"/>
        </w:rPr>
        <w:t xml:space="preserve">РЕШЕНИЕ </w:t>
      </w: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от  </w:t>
      </w:r>
      <w:r w:rsidR="002A5DCC">
        <w:rPr>
          <w:rFonts w:ascii="Times New Roman" w:hAnsi="Times New Roman" w:cs="Times New Roman"/>
          <w:sz w:val="24"/>
          <w:szCs w:val="24"/>
        </w:rPr>
        <w:t>27 но</w:t>
      </w:r>
      <w:r w:rsidR="00451E28">
        <w:rPr>
          <w:rFonts w:ascii="Times New Roman" w:hAnsi="Times New Roman" w:cs="Times New Roman"/>
          <w:sz w:val="24"/>
          <w:szCs w:val="24"/>
        </w:rPr>
        <w:t>ября</w:t>
      </w:r>
      <w:r w:rsidR="00B5233C" w:rsidRPr="00187A9B">
        <w:rPr>
          <w:rFonts w:ascii="Times New Roman" w:hAnsi="Times New Roman" w:cs="Times New Roman"/>
          <w:sz w:val="24"/>
          <w:szCs w:val="24"/>
        </w:rPr>
        <w:t xml:space="preserve"> 2024</w:t>
      </w:r>
      <w:r w:rsidRPr="00187A9B">
        <w:rPr>
          <w:rFonts w:ascii="Times New Roman" w:hAnsi="Times New Roman" w:cs="Times New Roman"/>
          <w:sz w:val="24"/>
          <w:szCs w:val="24"/>
        </w:rPr>
        <w:t xml:space="preserve"> года                                          </w:t>
      </w:r>
      <w:r w:rsidR="00030353" w:rsidRPr="00187A9B">
        <w:rPr>
          <w:rFonts w:ascii="Times New Roman" w:hAnsi="Times New Roman" w:cs="Times New Roman"/>
          <w:sz w:val="24"/>
          <w:szCs w:val="24"/>
        </w:rPr>
        <w:t xml:space="preserve">      </w:t>
      </w:r>
      <w:r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3F2976" w:rsidRPr="00187A9B">
        <w:rPr>
          <w:rFonts w:ascii="Times New Roman" w:hAnsi="Times New Roman" w:cs="Times New Roman"/>
          <w:sz w:val="24"/>
          <w:szCs w:val="24"/>
        </w:rPr>
        <w:t xml:space="preserve">   </w:t>
      </w:r>
      <w:r w:rsidR="00187A9B">
        <w:rPr>
          <w:rFonts w:ascii="Times New Roman" w:hAnsi="Times New Roman" w:cs="Times New Roman"/>
          <w:sz w:val="24"/>
          <w:szCs w:val="24"/>
        </w:rPr>
        <w:t xml:space="preserve">                        </w:t>
      </w:r>
      <w:r w:rsidR="00CD1156" w:rsidRPr="00187A9B">
        <w:rPr>
          <w:rFonts w:ascii="Times New Roman" w:hAnsi="Times New Roman" w:cs="Times New Roman"/>
          <w:sz w:val="24"/>
          <w:szCs w:val="24"/>
        </w:rPr>
        <w:t xml:space="preserve"> </w:t>
      </w:r>
      <w:r w:rsidR="00421732" w:rsidRPr="00187A9B">
        <w:rPr>
          <w:rFonts w:ascii="Times New Roman" w:hAnsi="Times New Roman" w:cs="Times New Roman"/>
          <w:sz w:val="24"/>
          <w:szCs w:val="24"/>
        </w:rPr>
        <w:t xml:space="preserve">  </w:t>
      </w:r>
      <w:r w:rsidRPr="00187A9B">
        <w:rPr>
          <w:rFonts w:ascii="Times New Roman" w:hAnsi="Times New Roman" w:cs="Times New Roman"/>
          <w:sz w:val="24"/>
          <w:szCs w:val="24"/>
        </w:rPr>
        <w:t>№</w:t>
      </w:r>
      <w:r w:rsidR="00D1698B" w:rsidRPr="00187A9B">
        <w:rPr>
          <w:rFonts w:ascii="Times New Roman" w:hAnsi="Times New Roman" w:cs="Times New Roman"/>
          <w:sz w:val="24"/>
          <w:szCs w:val="24"/>
        </w:rPr>
        <w:t xml:space="preserve"> </w:t>
      </w:r>
      <w:r w:rsidR="002A5DCC">
        <w:rPr>
          <w:rFonts w:ascii="Times New Roman" w:hAnsi="Times New Roman" w:cs="Times New Roman"/>
          <w:sz w:val="24"/>
          <w:szCs w:val="24"/>
        </w:rPr>
        <w:t>40</w:t>
      </w:r>
    </w:p>
    <w:p w:rsidR="003668C8" w:rsidRPr="00187A9B" w:rsidRDefault="003668C8" w:rsidP="003F2976">
      <w:pPr>
        <w:autoSpaceDE w:val="0"/>
        <w:autoSpaceDN w:val="0"/>
        <w:adjustRightInd w:val="0"/>
        <w:spacing w:after="0" w:line="240" w:lineRule="auto"/>
        <w:ind w:left="-284" w:firstLine="568"/>
        <w:rPr>
          <w:rFonts w:ascii="Times New Roman" w:hAnsi="Times New Roman" w:cs="Times New Roman"/>
          <w:sz w:val="24"/>
          <w:szCs w:val="24"/>
        </w:rPr>
      </w:pPr>
      <w:r w:rsidRPr="00187A9B">
        <w:rPr>
          <w:rFonts w:ascii="Times New Roman" w:hAnsi="Times New Roman" w:cs="Times New Roman"/>
          <w:sz w:val="24"/>
          <w:szCs w:val="24"/>
        </w:rPr>
        <w:t xml:space="preserve"> </w:t>
      </w:r>
    </w:p>
    <w:p w:rsidR="006B3D25"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О внесении изменений и дополнений в решение Совета Воронцовского </w:t>
      </w:r>
    </w:p>
    <w:p w:rsidR="002A5DCC"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сельского поселения </w:t>
      </w:r>
      <w:r w:rsidR="00B5233C" w:rsidRPr="00187A9B">
        <w:rPr>
          <w:rFonts w:ascii="Times New Roman" w:hAnsi="Times New Roman" w:cs="Times New Roman"/>
          <w:sz w:val="24"/>
          <w:szCs w:val="24"/>
        </w:rPr>
        <w:t>Полтавского муниципального</w:t>
      </w:r>
      <w:r w:rsidR="00192BE9" w:rsidRPr="00187A9B">
        <w:rPr>
          <w:rFonts w:ascii="Times New Roman" w:hAnsi="Times New Roman" w:cs="Times New Roman"/>
          <w:sz w:val="24"/>
          <w:szCs w:val="24"/>
        </w:rPr>
        <w:t xml:space="preserve"> </w:t>
      </w:r>
      <w:r w:rsidR="00B5233C"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p>
    <w:p w:rsidR="002A5DCC" w:rsidRDefault="0043203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 xml:space="preserve">от </w:t>
      </w:r>
      <w:r w:rsidR="00B5233C" w:rsidRPr="00187A9B">
        <w:rPr>
          <w:rFonts w:ascii="Times New Roman" w:hAnsi="Times New Roman" w:cs="Times New Roman"/>
          <w:sz w:val="24"/>
          <w:szCs w:val="24"/>
        </w:rPr>
        <w:t>06 декабря 2023 года</w:t>
      </w:r>
      <w:r w:rsidRPr="00187A9B">
        <w:rPr>
          <w:rFonts w:ascii="Times New Roman" w:hAnsi="Times New Roman" w:cs="Times New Roman"/>
          <w:sz w:val="24"/>
          <w:szCs w:val="24"/>
        </w:rPr>
        <w:t xml:space="preserve"> № </w:t>
      </w:r>
      <w:r w:rsidR="00B5233C" w:rsidRPr="00187A9B">
        <w:rPr>
          <w:rFonts w:ascii="Times New Roman" w:hAnsi="Times New Roman" w:cs="Times New Roman"/>
          <w:sz w:val="24"/>
          <w:szCs w:val="24"/>
        </w:rPr>
        <w:t xml:space="preserve">56 </w:t>
      </w:r>
      <w:r w:rsidRPr="00187A9B">
        <w:rPr>
          <w:rFonts w:ascii="Times New Roman" w:hAnsi="Times New Roman" w:cs="Times New Roman"/>
          <w:sz w:val="24"/>
          <w:szCs w:val="24"/>
        </w:rPr>
        <w:t>«</w:t>
      </w:r>
      <w:r w:rsidR="003668C8" w:rsidRPr="00187A9B">
        <w:rPr>
          <w:rFonts w:ascii="Times New Roman" w:hAnsi="Times New Roman" w:cs="Times New Roman"/>
          <w:sz w:val="24"/>
          <w:szCs w:val="24"/>
        </w:rPr>
        <w:t>О бюджете</w:t>
      </w:r>
      <w:r w:rsidR="00952E8C" w:rsidRPr="00187A9B">
        <w:rPr>
          <w:rFonts w:ascii="Times New Roman" w:hAnsi="Times New Roman" w:cs="Times New Roman"/>
          <w:sz w:val="24"/>
          <w:szCs w:val="24"/>
        </w:rPr>
        <w:t xml:space="preserve"> </w:t>
      </w:r>
      <w:r w:rsidR="00192BE9" w:rsidRPr="00187A9B">
        <w:rPr>
          <w:rFonts w:ascii="Times New Roman" w:hAnsi="Times New Roman" w:cs="Times New Roman"/>
          <w:sz w:val="24"/>
          <w:szCs w:val="24"/>
        </w:rPr>
        <w:t>В</w:t>
      </w:r>
      <w:r w:rsidR="00B5233C" w:rsidRPr="00187A9B">
        <w:rPr>
          <w:rFonts w:ascii="Times New Roman" w:hAnsi="Times New Roman" w:cs="Times New Roman"/>
          <w:sz w:val="24"/>
          <w:szCs w:val="24"/>
        </w:rPr>
        <w:t xml:space="preserve">оронцовского сельского поселения </w:t>
      </w:r>
    </w:p>
    <w:p w:rsidR="002A5DCC" w:rsidRDefault="00B5233C"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w:t>
      </w:r>
      <w:r w:rsidR="00192BE9" w:rsidRPr="00187A9B">
        <w:rPr>
          <w:rFonts w:ascii="Times New Roman" w:hAnsi="Times New Roman" w:cs="Times New Roman"/>
          <w:sz w:val="24"/>
          <w:szCs w:val="24"/>
        </w:rPr>
        <w:t xml:space="preserve"> </w:t>
      </w:r>
      <w:r w:rsidRPr="00187A9B">
        <w:rPr>
          <w:rFonts w:ascii="Times New Roman" w:hAnsi="Times New Roman" w:cs="Times New Roman"/>
          <w:sz w:val="24"/>
          <w:szCs w:val="24"/>
        </w:rPr>
        <w:t>района Омской области</w:t>
      </w:r>
      <w:r w:rsidR="00192BE9" w:rsidRPr="00187A9B">
        <w:rPr>
          <w:rFonts w:ascii="Times New Roman" w:hAnsi="Times New Roman" w:cs="Times New Roman"/>
          <w:sz w:val="24"/>
          <w:szCs w:val="24"/>
        </w:rPr>
        <w:t xml:space="preserve"> </w:t>
      </w:r>
      <w:r w:rsidR="003668C8" w:rsidRPr="00187A9B">
        <w:rPr>
          <w:rFonts w:ascii="Times New Roman" w:hAnsi="Times New Roman" w:cs="Times New Roman"/>
          <w:sz w:val="24"/>
          <w:szCs w:val="24"/>
        </w:rPr>
        <w:t>на 20</w:t>
      </w:r>
      <w:r w:rsidR="002F71FF" w:rsidRPr="00187A9B">
        <w:rPr>
          <w:rFonts w:ascii="Times New Roman" w:hAnsi="Times New Roman" w:cs="Times New Roman"/>
          <w:sz w:val="24"/>
          <w:szCs w:val="24"/>
        </w:rPr>
        <w:t>2</w:t>
      </w:r>
      <w:r w:rsidRPr="00187A9B">
        <w:rPr>
          <w:rFonts w:ascii="Times New Roman" w:hAnsi="Times New Roman" w:cs="Times New Roman"/>
          <w:sz w:val="24"/>
          <w:szCs w:val="24"/>
        </w:rPr>
        <w:t>4</w:t>
      </w:r>
      <w:r w:rsidR="003668C8" w:rsidRPr="00187A9B">
        <w:rPr>
          <w:rFonts w:ascii="Times New Roman" w:hAnsi="Times New Roman" w:cs="Times New Roman"/>
          <w:sz w:val="24"/>
          <w:szCs w:val="24"/>
        </w:rPr>
        <w:t xml:space="preserve"> год </w:t>
      </w:r>
    </w:p>
    <w:p w:rsidR="003668C8" w:rsidRPr="00187A9B" w:rsidRDefault="003668C8" w:rsidP="00192BE9">
      <w:pPr>
        <w:autoSpaceDE w:val="0"/>
        <w:autoSpaceDN w:val="0"/>
        <w:adjustRightInd w:val="0"/>
        <w:spacing w:after="0" w:line="240" w:lineRule="auto"/>
        <w:jc w:val="center"/>
        <w:rPr>
          <w:rFonts w:ascii="Times New Roman" w:hAnsi="Times New Roman" w:cs="Times New Roman"/>
          <w:sz w:val="24"/>
          <w:szCs w:val="24"/>
        </w:rPr>
      </w:pPr>
      <w:r w:rsidRPr="00187A9B">
        <w:rPr>
          <w:rFonts w:ascii="Times New Roman" w:hAnsi="Times New Roman" w:cs="Times New Roman"/>
          <w:sz w:val="24"/>
          <w:szCs w:val="24"/>
        </w:rPr>
        <w:t>и на плановый период 202</w:t>
      </w:r>
      <w:r w:rsidR="00B5233C" w:rsidRPr="00187A9B">
        <w:rPr>
          <w:rFonts w:ascii="Times New Roman" w:hAnsi="Times New Roman" w:cs="Times New Roman"/>
          <w:sz w:val="24"/>
          <w:szCs w:val="24"/>
        </w:rPr>
        <w:t>5</w:t>
      </w:r>
      <w:r w:rsidRPr="00187A9B">
        <w:rPr>
          <w:rFonts w:ascii="Times New Roman" w:hAnsi="Times New Roman" w:cs="Times New Roman"/>
          <w:sz w:val="24"/>
          <w:szCs w:val="24"/>
        </w:rPr>
        <w:t xml:space="preserve"> и 202</w:t>
      </w:r>
      <w:r w:rsidR="00B5233C" w:rsidRPr="00187A9B">
        <w:rPr>
          <w:rFonts w:ascii="Times New Roman" w:hAnsi="Times New Roman" w:cs="Times New Roman"/>
          <w:sz w:val="24"/>
          <w:szCs w:val="24"/>
        </w:rPr>
        <w:t>6</w:t>
      </w:r>
      <w:r w:rsidRPr="00187A9B">
        <w:rPr>
          <w:rFonts w:ascii="Times New Roman" w:hAnsi="Times New Roman" w:cs="Times New Roman"/>
          <w:sz w:val="24"/>
          <w:szCs w:val="24"/>
        </w:rPr>
        <w:t xml:space="preserve"> годов</w:t>
      </w:r>
      <w:r w:rsidR="00432038" w:rsidRPr="00187A9B">
        <w:rPr>
          <w:rFonts w:ascii="Times New Roman" w:hAnsi="Times New Roman" w:cs="Times New Roman"/>
          <w:sz w:val="24"/>
          <w:szCs w:val="24"/>
        </w:rPr>
        <w:t>»</w:t>
      </w:r>
    </w:p>
    <w:p w:rsidR="00A03DBC" w:rsidRPr="00187A9B" w:rsidRDefault="00A03DBC" w:rsidP="00192BE9">
      <w:pPr>
        <w:autoSpaceDE w:val="0"/>
        <w:autoSpaceDN w:val="0"/>
        <w:adjustRightInd w:val="0"/>
        <w:spacing w:after="0" w:line="240" w:lineRule="auto"/>
        <w:ind w:left="-284" w:firstLine="568"/>
        <w:jc w:val="center"/>
        <w:rPr>
          <w:rFonts w:ascii="Times New Roman" w:hAnsi="Times New Roman" w:cs="Times New Roman"/>
          <w:sz w:val="24"/>
          <w:szCs w:val="24"/>
        </w:rPr>
      </w:pPr>
    </w:p>
    <w:p w:rsidR="000328B9" w:rsidRPr="00187A9B" w:rsidRDefault="000328B9" w:rsidP="003F2976">
      <w:pPr>
        <w:autoSpaceDE w:val="0"/>
        <w:autoSpaceDN w:val="0"/>
        <w:adjustRightInd w:val="0"/>
        <w:spacing w:after="0" w:line="240" w:lineRule="auto"/>
        <w:ind w:left="-284" w:firstLine="568"/>
        <w:rPr>
          <w:rFonts w:ascii="Times New Roman" w:hAnsi="Times New Roman" w:cs="Times New Roman"/>
          <w:sz w:val="24"/>
          <w:szCs w:val="24"/>
        </w:rPr>
      </w:pPr>
    </w:p>
    <w:p w:rsidR="003668C8" w:rsidRPr="00187A9B"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Руководствуясь Бюджетным Кодексом Российской Федерации, статьей </w:t>
      </w:r>
      <w:r w:rsidR="00BD235B">
        <w:rPr>
          <w:rFonts w:ascii="Times New Roman" w:hAnsi="Times New Roman" w:cs="Times New Roman"/>
          <w:sz w:val="24"/>
          <w:szCs w:val="24"/>
        </w:rPr>
        <w:t>18</w:t>
      </w:r>
      <w:r w:rsidRPr="00187A9B">
        <w:rPr>
          <w:rFonts w:ascii="Times New Roman" w:hAnsi="Times New Roman" w:cs="Times New Roman"/>
          <w:sz w:val="24"/>
          <w:szCs w:val="24"/>
        </w:rPr>
        <w:t xml:space="preserve"> Положения о бюджетном процессе в Воронцовском сельском поселении, Совет Воронцовского сельского поселения </w:t>
      </w:r>
    </w:p>
    <w:p w:rsidR="003C3C66" w:rsidRPr="00187A9B" w:rsidRDefault="003C3C66" w:rsidP="003F2976">
      <w:pPr>
        <w:spacing w:after="0" w:line="240" w:lineRule="auto"/>
        <w:ind w:left="-284" w:firstLine="568"/>
        <w:jc w:val="both"/>
        <w:rPr>
          <w:rFonts w:ascii="Times New Roman" w:hAnsi="Times New Roman" w:cs="Times New Roman"/>
          <w:sz w:val="24"/>
          <w:szCs w:val="24"/>
        </w:rPr>
      </w:pPr>
    </w:p>
    <w:p w:rsidR="00A03DBC" w:rsidRDefault="00A03DBC" w:rsidP="003F2976">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РЕШИЛ:</w:t>
      </w:r>
    </w:p>
    <w:p w:rsidR="002A5DCC" w:rsidRDefault="002A5DCC" w:rsidP="002A5DCC">
      <w:pPr>
        <w:autoSpaceDE w:val="0"/>
        <w:autoSpaceDN w:val="0"/>
        <w:adjustRightInd w:val="0"/>
        <w:spacing w:after="0" w:line="240" w:lineRule="auto"/>
        <w:ind w:left="-284" w:firstLine="568"/>
        <w:jc w:val="both"/>
        <w:rPr>
          <w:rFonts w:ascii="Times New Roman" w:hAnsi="Times New Roman" w:cs="Times New Roman"/>
          <w:sz w:val="24"/>
          <w:szCs w:val="24"/>
        </w:rPr>
      </w:pPr>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1. Внести следующие изменения и дополнения в решение Совета Воронцовского сельского поселения Полтавского муниципального района Омской области от 06 декабря 2023 года № 56 «О бюджете Воронцовского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2A5DCC" w:rsidRDefault="002A5DCC" w:rsidP="002A5DCC">
      <w:pPr>
        <w:spacing w:after="0" w:line="240" w:lineRule="auto"/>
        <w:ind w:left="-284" w:firstLine="568"/>
        <w:jc w:val="both"/>
        <w:rPr>
          <w:rFonts w:ascii="Times New Roman" w:hAnsi="Times New Roman" w:cs="Times New Roman"/>
          <w:color w:val="000000"/>
          <w:sz w:val="24"/>
          <w:szCs w:val="24"/>
        </w:rPr>
      </w:pPr>
    </w:p>
    <w:p w:rsidR="002A5DCC" w:rsidRPr="00187A9B" w:rsidRDefault="002A5DCC" w:rsidP="002A5DCC">
      <w:pPr>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color w:val="000000"/>
          <w:sz w:val="24"/>
          <w:szCs w:val="24"/>
        </w:rPr>
        <w:t xml:space="preserve">1.1. </w:t>
      </w:r>
      <w:r>
        <w:rPr>
          <w:rFonts w:ascii="Times New Roman" w:hAnsi="Times New Roman" w:cs="Times New Roman"/>
          <w:color w:val="000000"/>
          <w:sz w:val="24"/>
          <w:szCs w:val="24"/>
        </w:rPr>
        <w:t>Пункт 1 с</w:t>
      </w:r>
      <w:r w:rsidRPr="00187A9B">
        <w:rPr>
          <w:rFonts w:ascii="Times New Roman" w:hAnsi="Times New Roman" w:cs="Times New Roman"/>
          <w:sz w:val="24"/>
          <w:szCs w:val="24"/>
        </w:rPr>
        <w:t>тать</w:t>
      </w:r>
      <w:r>
        <w:rPr>
          <w:rFonts w:ascii="Times New Roman" w:hAnsi="Times New Roman" w:cs="Times New Roman"/>
          <w:sz w:val="24"/>
          <w:szCs w:val="24"/>
        </w:rPr>
        <w:t>и</w:t>
      </w:r>
      <w:r w:rsidRPr="00187A9B">
        <w:rPr>
          <w:rFonts w:ascii="Times New Roman" w:hAnsi="Times New Roman" w:cs="Times New Roman"/>
          <w:sz w:val="24"/>
          <w:szCs w:val="24"/>
        </w:rPr>
        <w:t xml:space="preserve"> 1 «Основные характеристики местного бюджета»</w:t>
      </w:r>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«1. Утвердить основные характеристики местного бюджета на 2024 год:</w:t>
      </w:r>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1) общий объем доходов местного бюджета в сумме 11 </w:t>
      </w:r>
      <w:r>
        <w:rPr>
          <w:rFonts w:ascii="Times New Roman" w:hAnsi="Times New Roman" w:cs="Times New Roman"/>
          <w:sz w:val="24"/>
          <w:szCs w:val="24"/>
        </w:rPr>
        <w:t>3</w:t>
      </w:r>
      <w:r w:rsidRPr="00187A9B">
        <w:rPr>
          <w:rFonts w:ascii="Times New Roman" w:hAnsi="Times New Roman" w:cs="Times New Roman"/>
          <w:sz w:val="24"/>
          <w:szCs w:val="24"/>
        </w:rPr>
        <w:t>78 684,07 руб.;</w:t>
      </w:r>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2) общий объем расходов местного бюджета в сумме 15 </w:t>
      </w:r>
      <w:r>
        <w:rPr>
          <w:rFonts w:ascii="Times New Roman" w:hAnsi="Times New Roman" w:cs="Times New Roman"/>
          <w:sz w:val="24"/>
          <w:szCs w:val="24"/>
        </w:rPr>
        <w:t>7</w:t>
      </w:r>
      <w:r w:rsidRPr="00187A9B">
        <w:rPr>
          <w:rFonts w:ascii="Times New Roman" w:hAnsi="Times New Roman" w:cs="Times New Roman"/>
          <w:sz w:val="24"/>
          <w:szCs w:val="24"/>
        </w:rPr>
        <w:t>93 626,24  руб.;</w:t>
      </w:r>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3) дефицит местного бюджета равен 4 414 942,17 рублей.</w:t>
      </w:r>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p>
    <w:p w:rsidR="002A5DCC" w:rsidRDefault="002A5DCC" w:rsidP="002A5DCC">
      <w:pPr>
        <w:autoSpaceDE w:val="0"/>
        <w:autoSpaceDN w:val="0"/>
        <w:adjustRightInd w:val="0"/>
        <w:spacing w:after="0" w:line="240" w:lineRule="auto"/>
        <w:ind w:left="-284" w:firstLine="568"/>
        <w:jc w:val="both"/>
        <w:rPr>
          <w:rFonts w:ascii="Times New Roman" w:hAnsi="Times New Roman" w:cs="Times New Roman"/>
          <w:spacing w:val="-2"/>
          <w:sz w:val="24"/>
          <w:szCs w:val="24"/>
        </w:rPr>
      </w:pPr>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pacing w:val="-2"/>
          <w:sz w:val="24"/>
          <w:szCs w:val="24"/>
        </w:rPr>
        <w:t>1.2. Пункт 1 с</w:t>
      </w:r>
      <w:r w:rsidRPr="00187A9B">
        <w:rPr>
          <w:rFonts w:ascii="Times New Roman" w:hAnsi="Times New Roman" w:cs="Times New Roman"/>
          <w:sz w:val="24"/>
          <w:szCs w:val="24"/>
        </w:rPr>
        <w:t>татьи 6 «Межбюджетные трансферты»</w:t>
      </w:r>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«1. Утвердить:</w:t>
      </w:r>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1) объем межбюджетных трансфертов, получаемых из других бюджетов бюджетной системы Российской Федерации, в 2024 году в сумме 4 </w:t>
      </w:r>
      <w:r>
        <w:rPr>
          <w:rFonts w:ascii="Times New Roman" w:hAnsi="Times New Roman" w:cs="Times New Roman"/>
          <w:sz w:val="24"/>
          <w:szCs w:val="24"/>
        </w:rPr>
        <w:t>9</w:t>
      </w:r>
      <w:r w:rsidRPr="00187A9B">
        <w:rPr>
          <w:rFonts w:ascii="Times New Roman" w:hAnsi="Times New Roman" w:cs="Times New Roman"/>
          <w:sz w:val="24"/>
          <w:szCs w:val="24"/>
        </w:rPr>
        <w:t>14 255,07 руб., в 2025 году в сумме  3 852 942,2 руб. и в 2026 году в сумме  3 927 172,46 руб.;</w:t>
      </w:r>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Установить, что иные межбюджетные трансферты</w:t>
      </w:r>
      <w:r w:rsidRPr="00187A9B">
        <w:rPr>
          <w:rFonts w:ascii="Times New Roman" w:hAnsi="Times New Roman" w:cs="Times New Roman"/>
          <w:b/>
          <w:bCs/>
          <w:color w:val="000000"/>
          <w:sz w:val="24"/>
          <w:szCs w:val="24"/>
          <w:shd w:val="clear" w:color="auto" w:fill="FFFFFF"/>
        </w:rPr>
        <w:t xml:space="preserve"> </w:t>
      </w:r>
      <w:r w:rsidRPr="00187A9B">
        <w:rPr>
          <w:rFonts w:ascii="Times New Roman" w:hAnsi="Times New Roman" w:cs="Times New Roman"/>
          <w:bCs/>
          <w:color w:val="000000"/>
          <w:sz w:val="24"/>
          <w:szCs w:val="24"/>
          <w:shd w:val="clear" w:color="auto" w:fill="FFFFFF"/>
        </w:rPr>
        <w:t>из бюджета поселения бюджету муниципального района в соответствии с заключенными соглашениями</w:t>
      </w:r>
      <w:r w:rsidRPr="00187A9B">
        <w:rPr>
          <w:rFonts w:ascii="Times New Roman" w:hAnsi="Times New Roman" w:cs="Times New Roman"/>
          <w:sz w:val="24"/>
          <w:szCs w:val="24"/>
        </w:rPr>
        <w:t xml:space="preserve"> предоставляются:</w:t>
      </w:r>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sz w:val="24"/>
          <w:szCs w:val="24"/>
        </w:rPr>
        <w:t xml:space="preserve">- </w:t>
      </w:r>
      <w:r w:rsidRPr="00187A9B">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bCs/>
          <w:color w:val="000000"/>
          <w:sz w:val="24"/>
          <w:szCs w:val="24"/>
          <w:shd w:val="clear" w:color="auto" w:fill="FFFFFF"/>
        </w:rPr>
      </w:pPr>
      <w:r w:rsidRPr="00187A9B">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bCs/>
          <w:color w:val="000000"/>
          <w:sz w:val="24"/>
          <w:szCs w:val="24"/>
          <w:shd w:val="clear" w:color="auto" w:fill="FFFFFF"/>
        </w:rPr>
        <w:t>- в части осуществления внутреннего муниципального финансового контроля</w:t>
      </w:r>
      <w:proofErr w:type="gramStart"/>
      <w:r w:rsidRPr="00187A9B">
        <w:rPr>
          <w:rFonts w:ascii="Times New Roman" w:hAnsi="Times New Roman" w:cs="Times New Roman"/>
          <w:sz w:val="24"/>
          <w:szCs w:val="24"/>
        </w:rPr>
        <w:t>.»</w:t>
      </w:r>
      <w:proofErr w:type="gramEnd"/>
    </w:p>
    <w:p w:rsidR="002A5DCC" w:rsidRPr="00187A9B" w:rsidRDefault="002A5DCC" w:rsidP="002A5DCC">
      <w:pPr>
        <w:autoSpaceDE w:val="0"/>
        <w:autoSpaceDN w:val="0"/>
        <w:adjustRightInd w:val="0"/>
        <w:spacing w:after="0" w:line="240" w:lineRule="auto"/>
        <w:ind w:left="-284" w:firstLine="568"/>
        <w:jc w:val="both"/>
        <w:rPr>
          <w:rFonts w:ascii="Times New Roman" w:hAnsi="Times New Roman" w:cs="Times New Roman"/>
          <w:sz w:val="24"/>
          <w:szCs w:val="24"/>
        </w:rPr>
      </w:pPr>
    </w:p>
    <w:p w:rsidR="002A5DCC" w:rsidRPr="00187A9B" w:rsidRDefault="002A5DCC" w:rsidP="002A5DCC">
      <w:pPr>
        <w:tabs>
          <w:tab w:val="left" w:pos="851"/>
          <w:tab w:val="left" w:pos="993"/>
        </w:tabs>
        <w:spacing w:line="240" w:lineRule="auto"/>
        <w:ind w:left="-284" w:firstLine="568"/>
        <w:contextualSpacing/>
        <w:jc w:val="both"/>
        <w:rPr>
          <w:rFonts w:ascii="Times New Roman" w:hAnsi="Times New Roman" w:cs="Times New Roman"/>
          <w:sz w:val="24"/>
          <w:szCs w:val="24"/>
        </w:rPr>
      </w:pPr>
      <w:r w:rsidRPr="00187A9B">
        <w:rPr>
          <w:rFonts w:ascii="Times New Roman" w:hAnsi="Times New Roman" w:cs="Times New Roman"/>
          <w:sz w:val="24"/>
          <w:szCs w:val="24"/>
        </w:rPr>
        <w:lastRenderedPageBreak/>
        <w:t xml:space="preserve">1.3.  </w:t>
      </w:r>
      <w:r w:rsidRPr="00187A9B">
        <w:rPr>
          <w:rFonts w:ascii="Times New Roman" w:hAnsi="Times New Roman" w:cs="Times New Roman"/>
          <w:color w:val="000000"/>
          <w:sz w:val="24"/>
          <w:szCs w:val="24"/>
        </w:rPr>
        <w:t>Приложение № 2 «Б</w:t>
      </w:r>
      <w:r w:rsidRPr="00187A9B">
        <w:rPr>
          <w:rFonts w:ascii="Times New Roman" w:hAnsi="Times New Roman" w:cs="Times New Roman"/>
          <w:sz w:val="24"/>
          <w:szCs w:val="24"/>
        </w:rPr>
        <w:t xml:space="preserve">езвозмездные поступления в местный бюджет на 2024 год и на плановый период 2025 и 2026 годов» согласно приложению № </w:t>
      </w:r>
      <w:hyperlink r:id="rId6" w:history="1">
        <w:r w:rsidRPr="00187A9B">
          <w:rPr>
            <w:rFonts w:ascii="Times New Roman" w:hAnsi="Times New Roman" w:cs="Times New Roman"/>
            <w:sz w:val="24"/>
            <w:szCs w:val="24"/>
          </w:rPr>
          <w:t>1</w:t>
        </w:r>
      </w:hyperlink>
      <w:r w:rsidRPr="00187A9B">
        <w:rPr>
          <w:rFonts w:ascii="Times New Roman" w:hAnsi="Times New Roman" w:cs="Times New Roman"/>
          <w:sz w:val="24"/>
          <w:szCs w:val="24"/>
        </w:rPr>
        <w:t xml:space="preserve"> к настоящему решению.</w:t>
      </w:r>
    </w:p>
    <w:p w:rsidR="002A5DCC" w:rsidRPr="00187A9B" w:rsidRDefault="002A5DCC" w:rsidP="002A5DCC">
      <w:pPr>
        <w:tabs>
          <w:tab w:val="left" w:pos="851"/>
          <w:tab w:val="left" w:pos="993"/>
        </w:tabs>
        <w:spacing w:line="240" w:lineRule="auto"/>
        <w:ind w:left="-284" w:firstLine="568"/>
        <w:contextualSpacing/>
        <w:jc w:val="both"/>
        <w:rPr>
          <w:rFonts w:ascii="Times New Roman" w:hAnsi="Times New Roman" w:cs="Times New Roman"/>
          <w:color w:val="000000"/>
          <w:sz w:val="24"/>
          <w:szCs w:val="24"/>
        </w:rPr>
      </w:pPr>
    </w:p>
    <w:p w:rsidR="002A5DCC" w:rsidRPr="00187A9B" w:rsidRDefault="002A5DCC" w:rsidP="002A5DCC">
      <w:pPr>
        <w:tabs>
          <w:tab w:val="left" w:pos="851"/>
          <w:tab w:val="left" w:pos="993"/>
        </w:tabs>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 xml:space="preserve">1.4. 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sidRPr="00187A9B">
        <w:rPr>
          <w:rFonts w:ascii="Times New Roman" w:hAnsi="Times New Roman" w:cs="Times New Roman"/>
          <w:sz w:val="24"/>
          <w:szCs w:val="24"/>
        </w:rPr>
        <w:t>приложению № 2</w:t>
      </w:r>
      <w:r w:rsidRPr="00187A9B">
        <w:rPr>
          <w:rFonts w:ascii="Times New Roman" w:hAnsi="Times New Roman" w:cs="Times New Roman"/>
          <w:color w:val="000000"/>
          <w:sz w:val="24"/>
          <w:szCs w:val="24"/>
        </w:rPr>
        <w:t xml:space="preserve"> к данному решению.</w:t>
      </w:r>
    </w:p>
    <w:p w:rsidR="002A5DCC" w:rsidRPr="00187A9B" w:rsidRDefault="002A5DCC" w:rsidP="002A5DCC">
      <w:pPr>
        <w:tabs>
          <w:tab w:val="left" w:pos="851"/>
        </w:tabs>
        <w:spacing w:line="240" w:lineRule="auto"/>
        <w:ind w:left="-284" w:firstLine="568"/>
        <w:contextualSpacing/>
        <w:jc w:val="both"/>
        <w:rPr>
          <w:rFonts w:ascii="Times New Roman" w:hAnsi="Times New Roman" w:cs="Times New Roman"/>
          <w:color w:val="000000"/>
          <w:sz w:val="24"/>
          <w:szCs w:val="24"/>
        </w:rPr>
      </w:pPr>
    </w:p>
    <w:p w:rsidR="002A5DCC" w:rsidRPr="00187A9B" w:rsidRDefault="002A5DCC" w:rsidP="002A5DCC">
      <w:pPr>
        <w:tabs>
          <w:tab w:val="left" w:pos="851"/>
        </w:tabs>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 xml:space="preserve">1.5. Приложение № 4 «Ведомственная структура расходов местного бюджета на 2024 год и плановый период 2025 и 2026 годов» согласно </w:t>
      </w:r>
      <w:r w:rsidRPr="00187A9B">
        <w:rPr>
          <w:rFonts w:ascii="Times New Roman" w:hAnsi="Times New Roman" w:cs="Times New Roman"/>
          <w:sz w:val="24"/>
          <w:szCs w:val="24"/>
        </w:rPr>
        <w:t>приложению № 3</w:t>
      </w:r>
      <w:r w:rsidRPr="00187A9B">
        <w:rPr>
          <w:rFonts w:ascii="Times New Roman" w:hAnsi="Times New Roman" w:cs="Times New Roman"/>
          <w:color w:val="000000"/>
          <w:sz w:val="24"/>
          <w:szCs w:val="24"/>
        </w:rPr>
        <w:t xml:space="preserve"> к данному решению.</w:t>
      </w:r>
    </w:p>
    <w:p w:rsidR="002A5DCC" w:rsidRPr="00187A9B" w:rsidRDefault="002A5DCC" w:rsidP="002A5DCC">
      <w:pPr>
        <w:spacing w:line="240" w:lineRule="auto"/>
        <w:ind w:left="-284" w:firstLine="568"/>
        <w:contextualSpacing/>
        <w:jc w:val="both"/>
        <w:rPr>
          <w:rFonts w:ascii="Times New Roman" w:hAnsi="Times New Roman" w:cs="Times New Roman"/>
          <w:color w:val="000000"/>
          <w:sz w:val="24"/>
          <w:szCs w:val="24"/>
        </w:rPr>
      </w:pPr>
    </w:p>
    <w:p w:rsidR="002A5DCC" w:rsidRPr="00187A9B" w:rsidRDefault="002A5DCC" w:rsidP="002A5DCC">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 xml:space="preserve">1.6.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187A9B">
        <w:rPr>
          <w:rFonts w:ascii="Times New Roman" w:hAnsi="Times New Roman" w:cs="Times New Roman"/>
          <w:color w:val="000000"/>
          <w:sz w:val="24"/>
          <w:szCs w:val="24"/>
        </w:rPr>
        <w:t>видов расходов классификации расходов бюджетов</w:t>
      </w:r>
      <w:proofErr w:type="gramEnd"/>
      <w:r w:rsidRPr="00187A9B">
        <w:rPr>
          <w:rFonts w:ascii="Times New Roman" w:hAnsi="Times New Roman" w:cs="Times New Roman"/>
          <w:color w:val="000000"/>
          <w:sz w:val="24"/>
          <w:szCs w:val="24"/>
        </w:rPr>
        <w:t xml:space="preserve"> на 2024 год и плановый период 2025 и 2026 годов» согласно </w:t>
      </w:r>
      <w:r w:rsidRPr="00187A9B">
        <w:rPr>
          <w:rFonts w:ascii="Times New Roman" w:hAnsi="Times New Roman" w:cs="Times New Roman"/>
          <w:sz w:val="24"/>
          <w:szCs w:val="24"/>
        </w:rPr>
        <w:t>приложению № 4</w:t>
      </w:r>
      <w:r w:rsidRPr="00187A9B">
        <w:rPr>
          <w:rFonts w:ascii="Times New Roman" w:hAnsi="Times New Roman" w:cs="Times New Roman"/>
          <w:color w:val="000000"/>
          <w:sz w:val="24"/>
          <w:szCs w:val="24"/>
        </w:rPr>
        <w:t xml:space="preserve"> к данному решению.</w:t>
      </w:r>
    </w:p>
    <w:p w:rsidR="002A5DCC" w:rsidRPr="00187A9B" w:rsidRDefault="002A5DCC" w:rsidP="002A5DCC">
      <w:pPr>
        <w:spacing w:line="240" w:lineRule="auto"/>
        <w:ind w:left="-284" w:firstLine="568"/>
        <w:contextualSpacing/>
        <w:jc w:val="both"/>
        <w:rPr>
          <w:rFonts w:ascii="Times New Roman" w:hAnsi="Times New Roman" w:cs="Times New Roman"/>
          <w:color w:val="000000"/>
          <w:sz w:val="24"/>
          <w:szCs w:val="24"/>
        </w:rPr>
      </w:pPr>
    </w:p>
    <w:p w:rsidR="002A5DCC" w:rsidRPr="00187A9B" w:rsidRDefault="002A5DCC" w:rsidP="002A5DCC">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1.7. Приложение № 6 «Источники финансирования дефицита местного бюджета на 2024 год и плановый период 2025 и 2026 годов» согласно приложению № 5 к данному решению.</w:t>
      </w:r>
    </w:p>
    <w:p w:rsidR="007009A9" w:rsidRPr="00187A9B" w:rsidRDefault="007009A9" w:rsidP="002A5DCC">
      <w:pPr>
        <w:autoSpaceDE w:val="0"/>
        <w:autoSpaceDN w:val="0"/>
        <w:adjustRightInd w:val="0"/>
        <w:spacing w:after="0" w:line="240" w:lineRule="auto"/>
        <w:ind w:left="-284" w:firstLine="568"/>
        <w:jc w:val="both"/>
        <w:rPr>
          <w:rFonts w:ascii="Times New Roman" w:hAnsi="Times New Roman" w:cs="Times New Roman"/>
          <w:color w:val="000000"/>
          <w:sz w:val="24"/>
          <w:szCs w:val="24"/>
        </w:rPr>
      </w:pPr>
    </w:p>
    <w:p w:rsidR="007009A9" w:rsidRPr="00187A9B" w:rsidRDefault="00F26022" w:rsidP="003F2976">
      <w:pPr>
        <w:spacing w:line="240" w:lineRule="auto"/>
        <w:ind w:left="-284" w:firstLine="568"/>
        <w:contextualSpacing/>
        <w:jc w:val="both"/>
        <w:rPr>
          <w:rFonts w:ascii="Times New Roman" w:hAnsi="Times New Roman" w:cs="Times New Roman"/>
          <w:color w:val="000000"/>
          <w:sz w:val="24"/>
          <w:szCs w:val="24"/>
        </w:rPr>
      </w:pPr>
      <w:r w:rsidRPr="00187A9B">
        <w:rPr>
          <w:rFonts w:ascii="Times New Roman" w:hAnsi="Times New Roman" w:cs="Times New Roman"/>
          <w:color w:val="000000"/>
          <w:sz w:val="24"/>
          <w:szCs w:val="24"/>
        </w:rPr>
        <w:t>2.</w:t>
      </w:r>
      <w:r w:rsidR="007009A9" w:rsidRPr="00187A9B">
        <w:rPr>
          <w:rFonts w:ascii="Times New Roman" w:hAnsi="Times New Roman" w:cs="Times New Roman"/>
          <w:color w:val="000000"/>
          <w:sz w:val="24"/>
          <w:szCs w:val="24"/>
        </w:rPr>
        <w:t xml:space="preserve"> Настоящее решение опубликовать (обнародовать).</w:t>
      </w:r>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192BE9" w:rsidRPr="00187A9B" w:rsidRDefault="00192BE9"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5133AA" w:rsidRPr="00187A9B" w:rsidRDefault="00C63B23"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Председатель С</w:t>
      </w:r>
      <w:r w:rsidR="005133AA" w:rsidRPr="00187A9B">
        <w:rPr>
          <w:rFonts w:ascii="Times New Roman" w:hAnsi="Times New Roman" w:cs="Times New Roman"/>
          <w:sz w:val="24"/>
          <w:szCs w:val="24"/>
        </w:rPr>
        <w:t>овета</w:t>
      </w:r>
    </w:p>
    <w:p w:rsidR="008072DF" w:rsidRPr="00187A9B" w:rsidRDefault="005133AA"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r w:rsidR="00F57939" w:rsidRPr="00187A9B">
        <w:rPr>
          <w:rFonts w:ascii="Times New Roman" w:hAnsi="Times New Roman" w:cs="Times New Roman"/>
          <w:sz w:val="24"/>
          <w:szCs w:val="24"/>
        </w:rPr>
        <w:t xml:space="preserve">                             </w:t>
      </w:r>
      <w:r w:rsidR="00CA478F" w:rsidRPr="00187A9B">
        <w:rPr>
          <w:rFonts w:ascii="Times New Roman" w:hAnsi="Times New Roman" w:cs="Times New Roman"/>
          <w:sz w:val="24"/>
          <w:szCs w:val="24"/>
        </w:rPr>
        <w:t xml:space="preserve">                   </w:t>
      </w:r>
      <w:r w:rsidR="00F57939" w:rsidRPr="00187A9B">
        <w:rPr>
          <w:rFonts w:ascii="Times New Roman" w:hAnsi="Times New Roman" w:cs="Times New Roman"/>
          <w:sz w:val="24"/>
          <w:szCs w:val="24"/>
        </w:rPr>
        <w:t xml:space="preserve"> </w:t>
      </w:r>
      <w:r w:rsidR="00AC0207">
        <w:rPr>
          <w:rFonts w:ascii="Times New Roman" w:hAnsi="Times New Roman" w:cs="Times New Roman"/>
          <w:sz w:val="24"/>
          <w:szCs w:val="24"/>
        </w:rPr>
        <w:t xml:space="preserve">                    </w:t>
      </w:r>
      <w:r w:rsidRPr="00187A9B">
        <w:rPr>
          <w:rFonts w:ascii="Times New Roman" w:hAnsi="Times New Roman" w:cs="Times New Roman"/>
          <w:sz w:val="24"/>
          <w:szCs w:val="24"/>
        </w:rPr>
        <w:t>А.С. Живага</w:t>
      </w:r>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Глава муниципального образования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w:t>
      </w:r>
    </w:p>
    <w:p w:rsidR="00F22808"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Омской области                                                                          </w:t>
      </w:r>
      <w:r w:rsidR="00AC0207">
        <w:rPr>
          <w:rFonts w:ascii="Times New Roman" w:hAnsi="Times New Roman" w:cs="Times New Roman"/>
          <w:sz w:val="24"/>
          <w:szCs w:val="24"/>
        </w:rPr>
        <w:t xml:space="preserve">                    </w:t>
      </w:r>
      <w:r w:rsidRPr="00187A9B">
        <w:rPr>
          <w:rFonts w:ascii="Times New Roman" w:hAnsi="Times New Roman" w:cs="Times New Roman"/>
          <w:sz w:val="24"/>
          <w:szCs w:val="24"/>
        </w:rPr>
        <w:t xml:space="preserve">     И.И. Черноштан </w:t>
      </w:r>
    </w:p>
    <w:p w:rsidR="00187A9B" w:rsidRPr="00187A9B" w:rsidRDefault="00187A9B">
      <w:pPr>
        <w:autoSpaceDE w:val="0"/>
        <w:autoSpaceDN w:val="0"/>
        <w:adjustRightInd w:val="0"/>
        <w:spacing w:after="0" w:line="240" w:lineRule="auto"/>
        <w:ind w:left="-284" w:firstLine="568"/>
        <w:jc w:val="both"/>
        <w:rPr>
          <w:rFonts w:ascii="Times New Roman" w:hAnsi="Times New Roman" w:cs="Times New Roman"/>
          <w:sz w:val="24"/>
          <w:szCs w:val="24"/>
        </w:rPr>
      </w:pPr>
    </w:p>
    <w:sectPr w:rsidR="00187A9B" w:rsidRPr="00187A9B" w:rsidSect="002A5DCC">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drawingGridHorizontalSpacing w:val="110"/>
  <w:displayHorizontalDrawingGridEvery w:val="2"/>
  <w:characterSpacingControl w:val="doNotCompress"/>
  <w:compat>
    <w:useFELayout/>
  </w:compat>
  <w:rsids>
    <w:rsidRoot w:val="003668C8"/>
    <w:rsid w:val="00006D23"/>
    <w:rsid w:val="00022EA4"/>
    <w:rsid w:val="00030353"/>
    <w:rsid w:val="000328B9"/>
    <w:rsid w:val="00034E55"/>
    <w:rsid w:val="000350BC"/>
    <w:rsid w:val="00064C85"/>
    <w:rsid w:val="00066D2C"/>
    <w:rsid w:val="00086DC6"/>
    <w:rsid w:val="0009210D"/>
    <w:rsid w:val="00095433"/>
    <w:rsid w:val="000A3994"/>
    <w:rsid w:val="000A71A8"/>
    <w:rsid w:val="000B5438"/>
    <w:rsid w:val="000B7698"/>
    <w:rsid w:val="000D25D1"/>
    <w:rsid w:val="000E7B6B"/>
    <w:rsid w:val="001124FB"/>
    <w:rsid w:val="00117E19"/>
    <w:rsid w:val="00121EC4"/>
    <w:rsid w:val="00136504"/>
    <w:rsid w:val="001467AD"/>
    <w:rsid w:val="0015441B"/>
    <w:rsid w:val="00187A9B"/>
    <w:rsid w:val="00192BE9"/>
    <w:rsid w:val="001A14CB"/>
    <w:rsid w:val="001A2045"/>
    <w:rsid w:val="001B3031"/>
    <w:rsid w:val="001F5674"/>
    <w:rsid w:val="002047A9"/>
    <w:rsid w:val="002220D0"/>
    <w:rsid w:val="00222E46"/>
    <w:rsid w:val="00231028"/>
    <w:rsid w:val="00242833"/>
    <w:rsid w:val="00243715"/>
    <w:rsid w:val="00250E4D"/>
    <w:rsid w:val="00261603"/>
    <w:rsid w:val="002825C6"/>
    <w:rsid w:val="00290987"/>
    <w:rsid w:val="002A5428"/>
    <w:rsid w:val="002A5DCC"/>
    <w:rsid w:val="002C7957"/>
    <w:rsid w:val="002D68E3"/>
    <w:rsid w:val="002E0690"/>
    <w:rsid w:val="002E7B72"/>
    <w:rsid w:val="002F4A26"/>
    <w:rsid w:val="002F65B5"/>
    <w:rsid w:val="002F71FF"/>
    <w:rsid w:val="00300998"/>
    <w:rsid w:val="0030500E"/>
    <w:rsid w:val="003077D7"/>
    <w:rsid w:val="003133C1"/>
    <w:rsid w:val="00323578"/>
    <w:rsid w:val="003237A1"/>
    <w:rsid w:val="003249C1"/>
    <w:rsid w:val="003253D8"/>
    <w:rsid w:val="0033141A"/>
    <w:rsid w:val="00340621"/>
    <w:rsid w:val="00341683"/>
    <w:rsid w:val="00350813"/>
    <w:rsid w:val="00351608"/>
    <w:rsid w:val="003668C8"/>
    <w:rsid w:val="003818BF"/>
    <w:rsid w:val="00383259"/>
    <w:rsid w:val="0039345C"/>
    <w:rsid w:val="003A3CE7"/>
    <w:rsid w:val="003B17C4"/>
    <w:rsid w:val="003B7C43"/>
    <w:rsid w:val="003C3C66"/>
    <w:rsid w:val="003D1382"/>
    <w:rsid w:val="003E2CD6"/>
    <w:rsid w:val="003F2976"/>
    <w:rsid w:val="003F7BB5"/>
    <w:rsid w:val="004052AA"/>
    <w:rsid w:val="00407623"/>
    <w:rsid w:val="00420B6F"/>
    <w:rsid w:val="00421732"/>
    <w:rsid w:val="00432038"/>
    <w:rsid w:val="00451E28"/>
    <w:rsid w:val="004538FF"/>
    <w:rsid w:val="00477015"/>
    <w:rsid w:val="00482A3F"/>
    <w:rsid w:val="00483059"/>
    <w:rsid w:val="00483FBB"/>
    <w:rsid w:val="0049633B"/>
    <w:rsid w:val="00497429"/>
    <w:rsid w:val="004B0931"/>
    <w:rsid w:val="004E34B8"/>
    <w:rsid w:val="00503051"/>
    <w:rsid w:val="00504312"/>
    <w:rsid w:val="00507EB7"/>
    <w:rsid w:val="005133AA"/>
    <w:rsid w:val="00522386"/>
    <w:rsid w:val="005379B3"/>
    <w:rsid w:val="00544753"/>
    <w:rsid w:val="005462B1"/>
    <w:rsid w:val="00553542"/>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74E05"/>
    <w:rsid w:val="00681BF4"/>
    <w:rsid w:val="006843A1"/>
    <w:rsid w:val="0069015F"/>
    <w:rsid w:val="0069622D"/>
    <w:rsid w:val="006B1CF5"/>
    <w:rsid w:val="006B3D25"/>
    <w:rsid w:val="006B43AF"/>
    <w:rsid w:val="006E457F"/>
    <w:rsid w:val="006E552C"/>
    <w:rsid w:val="006E676D"/>
    <w:rsid w:val="006F3469"/>
    <w:rsid w:val="006F3D42"/>
    <w:rsid w:val="007009A9"/>
    <w:rsid w:val="0070208C"/>
    <w:rsid w:val="00706976"/>
    <w:rsid w:val="007117C7"/>
    <w:rsid w:val="00723002"/>
    <w:rsid w:val="007252FE"/>
    <w:rsid w:val="00735D9E"/>
    <w:rsid w:val="00765AB9"/>
    <w:rsid w:val="007740B1"/>
    <w:rsid w:val="00797CA6"/>
    <w:rsid w:val="007A21CF"/>
    <w:rsid w:val="007A556F"/>
    <w:rsid w:val="007B6A00"/>
    <w:rsid w:val="007B70BE"/>
    <w:rsid w:val="007C1BAF"/>
    <w:rsid w:val="007C4F49"/>
    <w:rsid w:val="007F6CF5"/>
    <w:rsid w:val="00803D78"/>
    <w:rsid w:val="008072DF"/>
    <w:rsid w:val="008075FD"/>
    <w:rsid w:val="00824E0E"/>
    <w:rsid w:val="008264B6"/>
    <w:rsid w:val="0083245B"/>
    <w:rsid w:val="00846E15"/>
    <w:rsid w:val="008569C1"/>
    <w:rsid w:val="00861292"/>
    <w:rsid w:val="008720CE"/>
    <w:rsid w:val="0087683C"/>
    <w:rsid w:val="00895397"/>
    <w:rsid w:val="00897E79"/>
    <w:rsid w:val="008A1A4B"/>
    <w:rsid w:val="008C35B5"/>
    <w:rsid w:val="008C3CB3"/>
    <w:rsid w:val="008C52FC"/>
    <w:rsid w:val="008D4DF9"/>
    <w:rsid w:val="008E23A7"/>
    <w:rsid w:val="009110F6"/>
    <w:rsid w:val="00925823"/>
    <w:rsid w:val="009363E3"/>
    <w:rsid w:val="009429F8"/>
    <w:rsid w:val="00946C20"/>
    <w:rsid w:val="00952E8C"/>
    <w:rsid w:val="00955A1C"/>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64C1"/>
    <w:rsid w:val="00A3314D"/>
    <w:rsid w:val="00A342B8"/>
    <w:rsid w:val="00A34FAA"/>
    <w:rsid w:val="00A360BD"/>
    <w:rsid w:val="00A65448"/>
    <w:rsid w:val="00A73062"/>
    <w:rsid w:val="00A85AC8"/>
    <w:rsid w:val="00A913DE"/>
    <w:rsid w:val="00A91BEA"/>
    <w:rsid w:val="00AA6976"/>
    <w:rsid w:val="00AB4FF8"/>
    <w:rsid w:val="00AC0207"/>
    <w:rsid w:val="00AC0C1C"/>
    <w:rsid w:val="00AC2BD9"/>
    <w:rsid w:val="00AE14E1"/>
    <w:rsid w:val="00AE2C9E"/>
    <w:rsid w:val="00B021B6"/>
    <w:rsid w:val="00B02C53"/>
    <w:rsid w:val="00B039B4"/>
    <w:rsid w:val="00B26C9C"/>
    <w:rsid w:val="00B27C7C"/>
    <w:rsid w:val="00B27E5A"/>
    <w:rsid w:val="00B5233C"/>
    <w:rsid w:val="00B70CCC"/>
    <w:rsid w:val="00B91BB2"/>
    <w:rsid w:val="00B95FB8"/>
    <w:rsid w:val="00BA5088"/>
    <w:rsid w:val="00BB4EAD"/>
    <w:rsid w:val="00BB7DE7"/>
    <w:rsid w:val="00BC5939"/>
    <w:rsid w:val="00BC5EEC"/>
    <w:rsid w:val="00BD235B"/>
    <w:rsid w:val="00BF68C6"/>
    <w:rsid w:val="00C00D26"/>
    <w:rsid w:val="00C436BE"/>
    <w:rsid w:val="00C45A5A"/>
    <w:rsid w:val="00C463AE"/>
    <w:rsid w:val="00C46641"/>
    <w:rsid w:val="00C53B2F"/>
    <w:rsid w:val="00C6087D"/>
    <w:rsid w:val="00C63B23"/>
    <w:rsid w:val="00C67504"/>
    <w:rsid w:val="00C749A3"/>
    <w:rsid w:val="00C80FD9"/>
    <w:rsid w:val="00C843C0"/>
    <w:rsid w:val="00C84CAA"/>
    <w:rsid w:val="00C857FC"/>
    <w:rsid w:val="00C90AFE"/>
    <w:rsid w:val="00CA01A6"/>
    <w:rsid w:val="00CA3BEE"/>
    <w:rsid w:val="00CA478F"/>
    <w:rsid w:val="00CB034F"/>
    <w:rsid w:val="00CC2E99"/>
    <w:rsid w:val="00CD1156"/>
    <w:rsid w:val="00CD6B96"/>
    <w:rsid w:val="00CE1799"/>
    <w:rsid w:val="00CE7282"/>
    <w:rsid w:val="00D0714A"/>
    <w:rsid w:val="00D1698B"/>
    <w:rsid w:val="00D229A0"/>
    <w:rsid w:val="00D4448B"/>
    <w:rsid w:val="00D711A4"/>
    <w:rsid w:val="00D8190F"/>
    <w:rsid w:val="00D93026"/>
    <w:rsid w:val="00DA69F0"/>
    <w:rsid w:val="00DB296F"/>
    <w:rsid w:val="00DC1ABA"/>
    <w:rsid w:val="00DC2132"/>
    <w:rsid w:val="00DC30DE"/>
    <w:rsid w:val="00DE2D70"/>
    <w:rsid w:val="00DE5B81"/>
    <w:rsid w:val="00E20861"/>
    <w:rsid w:val="00E336EF"/>
    <w:rsid w:val="00E3495D"/>
    <w:rsid w:val="00E355B2"/>
    <w:rsid w:val="00E45520"/>
    <w:rsid w:val="00E46AA3"/>
    <w:rsid w:val="00E51FD9"/>
    <w:rsid w:val="00E62081"/>
    <w:rsid w:val="00E87041"/>
    <w:rsid w:val="00E9281A"/>
    <w:rsid w:val="00E945E5"/>
    <w:rsid w:val="00E97C4F"/>
    <w:rsid w:val="00EA18A7"/>
    <w:rsid w:val="00EA5D28"/>
    <w:rsid w:val="00EC6E70"/>
    <w:rsid w:val="00EE1DC8"/>
    <w:rsid w:val="00EE418C"/>
    <w:rsid w:val="00EF374C"/>
    <w:rsid w:val="00EF6604"/>
    <w:rsid w:val="00F04D06"/>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B22AB"/>
    <w:rsid w:val="00FC0926"/>
    <w:rsid w:val="00FC564A"/>
    <w:rsid w:val="00FE38DD"/>
    <w:rsid w:val="00FF77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612</Words>
  <Characters>3492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Admin</cp:lastModifiedBy>
  <cp:revision>4</cp:revision>
  <cp:lastPrinted>2024-11-26T10:47:00Z</cp:lastPrinted>
  <dcterms:created xsi:type="dcterms:W3CDTF">2024-11-22T08:38:00Z</dcterms:created>
  <dcterms:modified xsi:type="dcterms:W3CDTF">2024-11-26T10:47:00Z</dcterms:modified>
</cp:coreProperties>
</file>